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450"/>
      </w:tblGrid>
      <w:tr w:rsidR="000F3147" w:rsidRPr="000F3147">
        <w:trPr>
          <w:tblCellSpacing w:w="15" w:type="dxa"/>
          <w:jc w:val="center"/>
        </w:trPr>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279"/>
              <w:gridCol w:w="81"/>
            </w:tblGrid>
            <w:tr w:rsidR="000F3147" w:rsidRPr="000F3147">
              <w:trPr>
                <w:tblCellSpacing w:w="15" w:type="dxa"/>
              </w:trPr>
              <w:tc>
                <w:tcPr>
                  <w:tcW w:w="0" w:type="auto"/>
                  <w:hideMark/>
                </w:tcPr>
                <w:p w:rsidR="000F3147" w:rsidRPr="000F3147" w:rsidRDefault="000F3147" w:rsidP="000F3147">
                  <w:pPr>
                    <w:spacing w:after="430" w:line="240" w:lineRule="auto"/>
                    <w:jc w:val="center"/>
                    <w:rPr>
                      <w:rFonts w:ascii="Times New Roman" w:eastAsia="Times New Roman" w:hAnsi="Times New Roman" w:cs="Times New Roman"/>
                      <w:b/>
                      <w:bCs/>
                      <w:sz w:val="43"/>
                      <w:szCs w:val="43"/>
                    </w:rPr>
                  </w:pPr>
                  <w:bookmarkStart w:id="0" w:name="_GoBack"/>
                  <w:bookmarkEnd w:id="0"/>
                  <w:r w:rsidRPr="000F3147">
                    <w:rPr>
                      <w:rFonts w:ascii="Times New Roman" w:eastAsia="Times New Roman" w:hAnsi="Times New Roman" w:cs="Times New Roman"/>
                      <w:b/>
                      <w:bCs/>
                      <w:sz w:val="43"/>
                      <w:szCs w:val="43"/>
                    </w:rPr>
                    <w:t>Concepts: Undergraduate Teaching, Postgraduate Training and Professional Development</w:t>
                  </w:r>
                  <w:r w:rsidRPr="000F3147">
                    <w:rPr>
                      <w:rFonts w:ascii="Times New Roman" w:eastAsia="Times New Roman" w:hAnsi="Times New Roman" w:cs="Times New Roman"/>
                      <w:b/>
                      <w:bCs/>
                      <w:sz w:val="43"/>
                      <w:szCs w:val="43"/>
                    </w:rPr>
                    <w:br/>
                    <w:t xml:space="preserve">A short introduction and bibliography </w:t>
                  </w:r>
                </w:p>
              </w:tc>
              <w:tc>
                <w:tcPr>
                  <w:tcW w:w="0" w:type="auto"/>
                  <w:hideMark/>
                </w:tcPr>
                <w:p w:rsidR="000F3147" w:rsidRPr="000F3147" w:rsidRDefault="000F3147" w:rsidP="000F3147">
                  <w:pPr>
                    <w:spacing w:after="0" w:line="240" w:lineRule="auto"/>
                    <w:rPr>
                      <w:rFonts w:ascii="Times New Roman" w:eastAsia="Times New Roman" w:hAnsi="Times New Roman" w:cs="Times New Roman"/>
                      <w:sz w:val="24"/>
                      <w:szCs w:val="24"/>
                    </w:rPr>
                  </w:pPr>
                </w:p>
              </w:tc>
            </w:tr>
          </w:tbl>
          <w:p w:rsidR="000F3147" w:rsidRPr="000F3147" w:rsidRDefault="000F3147" w:rsidP="000F3147">
            <w:pPr>
              <w:spacing w:after="0" w:line="240" w:lineRule="auto"/>
              <w:rPr>
                <w:rFonts w:ascii="Times New Roman" w:eastAsia="Times New Roman" w:hAnsi="Times New Roman" w:cs="Times New Roman"/>
                <w:sz w:val="24"/>
                <w:szCs w:val="24"/>
              </w:rPr>
            </w:pPr>
          </w:p>
        </w:tc>
      </w:tr>
    </w:tbl>
    <w:p w:rsidR="000F3147" w:rsidRPr="000F3147" w:rsidRDefault="000F3147" w:rsidP="000F3147">
      <w:pPr>
        <w:spacing w:after="0" w:line="240" w:lineRule="auto"/>
        <w:rPr>
          <w:rFonts w:ascii="Times New Roman" w:eastAsia="Times New Roman" w:hAnsi="Times New Roman" w:cs="Times New Roman"/>
          <w:sz w:val="24"/>
          <w:szCs w:val="24"/>
        </w:rPr>
      </w:pPr>
    </w:p>
    <w:p w:rsidR="000F3147" w:rsidRPr="000F3147" w:rsidRDefault="000F3147" w:rsidP="000F3147">
      <w:pPr>
        <w:spacing w:before="100" w:beforeAutospacing="1" w:after="100" w:afterAutospacing="1" w:line="240" w:lineRule="auto"/>
        <w:outlineLvl w:val="2"/>
        <w:rPr>
          <w:rFonts w:ascii="Times New Roman" w:eastAsia="Times New Roman" w:hAnsi="Times New Roman" w:cs="Times New Roman"/>
          <w:b/>
          <w:bCs/>
          <w:sz w:val="27"/>
          <w:szCs w:val="27"/>
        </w:rPr>
      </w:pPr>
      <w:r w:rsidRPr="000F3147">
        <w:rPr>
          <w:rFonts w:ascii="Times New Roman" w:eastAsia="Times New Roman" w:hAnsi="Times New Roman" w:cs="Times New Roman"/>
          <w:b/>
          <w:bCs/>
          <w:sz w:val="27"/>
          <w:szCs w:val="27"/>
        </w:rPr>
        <w:t>The Meyer and Land Threshold Concept</w:t>
      </w:r>
    </w:p>
    <w:tbl>
      <w:tblPr>
        <w:tblW w:w="0" w:type="auto"/>
        <w:tblCellSpacing w:w="15" w:type="dxa"/>
        <w:tblCellMar>
          <w:top w:w="75" w:type="dxa"/>
          <w:left w:w="75" w:type="dxa"/>
          <w:bottom w:w="75" w:type="dxa"/>
          <w:right w:w="75" w:type="dxa"/>
        </w:tblCellMar>
        <w:tblLook w:val="04A0" w:firstRow="1" w:lastRow="0" w:firstColumn="1" w:lastColumn="0" w:noHBand="0" w:noVBand="1"/>
      </w:tblPr>
      <w:tblGrid>
        <w:gridCol w:w="201"/>
        <w:gridCol w:w="9168"/>
        <w:gridCol w:w="201"/>
      </w:tblGrid>
      <w:tr w:rsidR="000F3147" w:rsidRPr="000F3147">
        <w:trPr>
          <w:tblCellSpacing w:w="15" w:type="dxa"/>
        </w:trPr>
        <w:tc>
          <w:tcPr>
            <w:tcW w:w="0" w:type="auto"/>
            <w:hideMark/>
          </w:tcPr>
          <w:p w:rsidR="000F3147" w:rsidRPr="000F3147" w:rsidRDefault="000F3147" w:rsidP="000F3147">
            <w:pPr>
              <w:spacing w:after="0" w:line="240" w:lineRule="auto"/>
              <w:rPr>
                <w:rFonts w:ascii="Times New Roman" w:eastAsia="Times New Roman" w:hAnsi="Times New Roman" w:cs="Times New Roman"/>
                <w:sz w:val="24"/>
                <w:szCs w:val="24"/>
              </w:rPr>
            </w:pPr>
          </w:p>
        </w:tc>
        <w:tc>
          <w:tcPr>
            <w:tcW w:w="0" w:type="auto"/>
            <w:hideMark/>
          </w:tcPr>
          <w:p w:rsidR="000F3147" w:rsidRPr="000F3147" w:rsidRDefault="000F3147" w:rsidP="000F3147">
            <w:pPr>
              <w:spacing w:before="100" w:beforeAutospacing="1" w:after="100" w:afterAutospacing="1" w:line="240" w:lineRule="auto"/>
              <w:rPr>
                <w:rFonts w:ascii="Times New Roman" w:eastAsia="Times New Roman" w:hAnsi="Times New Roman" w:cs="Times New Roman"/>
                <w:sz w:val="24"/>
                <w:szCs w:val="24"/>
              </w:rPr>
            </w:pPr>
            <w:r w:rsidRPr="000F3147">
              <w:rPr>
                <w:rFonts w:ascii="Times New Roman" w:eastAsia="Times New Roman" w:hAnsi="Times New Roman" w:cs="Times New Roman"/>
                <w:sz w:val="24"/>
                <w:szCs w:val="24"/>
              </w:rPr>
              <w:t>“</w:t>
            </w:r>
            <w:r w:rsidRPr="000F3147">
              <w:rPr>
                <w:rFonts w:ascii="Times New Roman" w:eastAsia="Times New Roman" w:hAnsi="Times New Roman" w:cs="Times New Roman"/>
                <w:i/>
                <w:iCs/>
                <w:sz w:val="24"/>
                <w:szCs w:val="24"/>
              </w:rPr>
              <w:t>The idea of threshold concepts emerged from a UK national research project into the possible characteristics of strong teaching and learning environments in the disciplines for undergraduate education (</w:t>
            </w:r>
            <w:hyperlink r:id="rId6" w:history="1">
              <w:r w:rsidRPr="000F3147">
                <w:rPr>
                  <w:rFonts w:ascii="Times New Roman" w:eastAsia="Times New Roman" w:hAnsi="Times New Roman" w:cs="Times New Roman"/>
                  <w:i/>
                  <w:iCs/>
                  <w:color w:val="0000FF"/>
                  <w:sz w:val="24"/>
                  <w:szCs w:val="24"/>
                  <w:u w:val="single"/>
                </w:rPr>
                <w:t>Enhancing Teaching-Learning Environments in Undergraduate Courses</w:t>
              </w:r>
            </w:hyperlink>
            <w:r w:rsidRPr="000F3147">
              <w:rPr>
                <w:rFonts w:ascii="Times New Roman" w:eastAsia="Times New Roman" w:hAnsi="Times New Roman" w:cs="Times New Roman"/>
                <w:i/>
                <w:iCs/>
                <w:sz w:val="24"/>
                <w:szCs w:val="24"/>
              </w:rPr>
              <w:t xml:space="preserve">). In pursuing this research in the field of economics, it became clear to </w:t>
            </w:r>
            <w:hyperlink r:id="rId7" w:anchor="emeyer" w:history="1">
              <w:r w:rsidRPr="000F3147">
                <w:rPr>
                  <w:rFonts w:ascii="Times New Roman" w:eastAsia="Times New Roman" w:hAnsi="Times New Roman" w:cs="Times New Roman"/>
                  <w:b/>
                  <w:bCs/>
                  <w:i/>
                  <w:iCs/>
                  <w:color w:val="0000FF"/>
                  <w:sz w:val="24"/>
                  <w:szCs w:val="24"/>
                  <w:u w:val="single"/>
                </w:rPr>
                <w:t>Erik Meyer</w:t>
              </w:r>
            </w:hyperlink>
            <w:r w:rsidRPr="000F3147">
              <w:rPr>
                <w:rFonts w:ascii="Times New Roman" w:eastAsia="Times New Roman" w:hAnsi="Times New Roman" w:cs="Times New Roman"/>
                <w:i/>
                <w:iCs/>
                <w:sz w:val="24"/>
                <w:szCs w:val="24"/>
              </w:rPr>
              <w:t xml:space="preserve"> and </w:t>
            </w:r>
            <w:hyperlink r:id="rId8" w:history="1">
              <w:r w:rsidRPr="000F3147">
                <w:rPr>
                  <w:rFonts w:ascii="Times New Roman" w:eastAsia="Times New Roman" w:hAnsi="Times New Roman" w:cs="Times New Roman"/>
                  <w:b/>
                  <w:bCs/>
                  <w:i/>
                  <w:iCs/>
                  <w:color w:val="0000FF"/>
                  <w:sz w:val="24"/>
                  <w:szCs w:val="24"/>
                  <w:u w:val="single"/>
                </w:rPr>
                <w:t>Ray Land</w:t>
              </w:r>
            </w:hyperlink>
            <w:r w:rsidRPr="000F3147">
              <w:rPr>
                <w:rFonts w:ascii="Times New Roman" w:eastAsia="Times New Roman" w:hAnsi="Times New Roman" w:cs="Times New Roman"/>
                <w:i/>
                <w:iCs/>
                <w:sz w:val="24"/>
                <w:szCs w:val="24"/>
              </w:rPr>
              <w:t xml:space="preserve"> [</w:t>
            </w:r>
            <w:hyperlink r:id="rId9" w:anchor="ovw" w:history="1">
              <w:r w:rsidRPr="000F3147">
                <w:rPr>
                  <w:rFonts w:ascii="Times New Roman" w:eastAsia="Times New Roman" w:hAnsi="Times New Roman" w:cs="Times New Roman"/>
                  <w:i/>
                  <w:iCs/>
                  <w:color w:val="0000FF"/>
                  <w:sz w:val="24"/>
                  <w:szCs w:val="24"/>
                  <w:u w:val="single"/>
                </w:rPr>
                <w:t>1-8</w:t>
              </w:r>
            </w:hyperlink>
            <w:r w:rsidRPr="000F3147">
              <w:rPr>
                <w:rFonts w:ascii="Times New Roman" w:eastAsia="Times New Roman" w:hAnsi="Times New Roman" w:cs="Times New Roman"/>
                <w:i/>
                <w:iCs/>
                <w:sz w:val="24"/>
                <w:szCs w:val="24"/>
              </w:rPr>
              <w:t xml:space="preserve">, </w:t>
            </w:r>
            <w:hyperlink r:id="rId10" w:anchor="meyerland" w:history="1">
              <w:r w:rsidRPr="000F3147">
                <w:rPr>
                  <w:rFonts w:ascii="Times New Roman" w:eastAsia="Times New Roman" w:hAnsi="Times New Roman" w:cs="Times New Roman"/>
                  <w:i/>
                  <w:iCs/>
                  <w:color w:val="0000FF"/>
                  <w:sz w:val="24"/>
                  <w:szCs w:val="24"/>
                  <w:u w:val="single"/>
                </w:rPr>
                <w:t>9-16</w:t>
              </w:r>
            </w:hyperlink>
            <w:r w:rsidRPr="000F3147">
              <w:rPr>
                <w:rFonts w:ascii="Times New Roman" w:eastAsia="Times New Roman" w:hAnsi="Times New Roman" w:cs="Times New Roman"/>
                <w:i/>
                <w:iCs/>
                <w:sz w:val="24"/>
                <w:szCs w:val="24"/>
              </w:rPr>
              <w:t>], that certain concepts were held by economists to be central to the mastery of their subject. These concepts, Meyer and Land argued, could be described as ‘threshold’ ones because they have certain features in common.</w:t>
            </w:r>
            <w:r w:rsidRPr="000F3147">
              <w:rPr>
                <w:rFonts w:ascii="Times New Roman" w:eastAsia="Times New Roman" w:hAnsi="Times New Roman" w:cs="Times New Roman"/>
                <w:sz w:val="24"/>
                <w:szCs w:val="24"/>
              </w:rPr>
              <w:t xml:space="preserve">” </w:t>
            </w:r>
          </w:p>
        </w:tc>
        <w:tc>
          <w:tcPr>
            <w:tcW w:w="0" w:type="auto"/>
            <w:hideMark/>
          </w:tcPr>
          <w:p w:rsidR="000F3147" w:rsidRPr="000F3147" w:rsidRDefault="000F3147" w:rsidP="000F3147">
            <w:pPr>
              <w:spacing w:after="0" w:line="240" w:lineRule="auto"/>
              <w:rPr>
                <w:rFonts w:ascii="Times New Roman" w:eastAsia="Times New Roman" w:hAnsi="Times New Roman" w:cs="Times New Roman"/>
                <w:sz w:val="24"/>
                <w:szCs w:val="24"/>
              </w:rPr>
            </w:pPr>
          </w:p>
        </w:tc>
      </w:tr>
      <w:tr w:rsidR="000F3147" w:rsidRPr="000F3147">
        <w:trPr>
          <w:tblCellSpacing w:w="15" w:type="dxa"/>
        </w:trPr>
        <w:tc>
          <w:tcPr>
            <w:tcW w:w="0" w:type="auto"/>
            <w:hideMark/>
          </w:tcPr>
          <w:p w:rsidR="000F3147" w:rsidRPr="000F3147" w:rsidRDefault="000F3147" w:rsidP="000F3147">
            <w:pPr>
              <w:spacing w:after="0" w:line="240" w:lineRule="auto"/>
              <w:rPr>
                <w:rFonts w:ascii="Times New Roman" w:eastAsia="Times New Roman" w:hAnsi="Times New Roman" w:cs="Times New Roman"/>
                <w:sz w:val="24"/>
                <w:szCs w:val="24"/>
              </w:rPr>
            </w:pPr>
          </w:p>
        </w:tc>
        <w:tc>
          <w:tcPr>
            <w:tcW w:w="0" w:type="auto"/>
            <w:vAlign w:val="center"/>
            <w:hideMark/>
          </w:tcPr>
          <w:p w:rsidR="000F3147" w:rsidRPr="000F3147" w:rsidRDefault="000F3147" w:rsidP="000F3147">
            <w:pPr>
              <w:spacing w:after="0" w:line="240" w:lineRule="auto"/>
              <w:jc w:val="right"/>
              <w:rPr>
                <w:rFonts w:ascii="Times New Roman" w:eastAsia="Times New Roman" w:hAnsi="Times New Roman" w:cs="Times New Roman"/>
                <w:sz w:val="24"/>
                <w:szCs w:val="24"/>
              </w:rPr>
            </w:pPr>
            <w:proofErr w:type="spellStart"/>
            <w:r w:rsidRPr="000F3147">
              <w:rPr>
                <w:rFonts w:ascii="Times New Roman" w:eastAsia="Times New Roman" w:hAnsi="Times New Roman" w:cs="Times New Roman"/>
                <w:sz w:val="24"/>
                <w:szCs w:val="24"/>
              </w:rPr>
              <w:t>Glynis</w:t>
            </w:r>
            <w:proofErr w:type="spellEnd"/>
            <w:r w:rsidRPr="000F3147">
              <w:rPr>
                <w:rFonts w:ascii="Times New Roman" w:eastAsia="Times New Roman" w:hAnsi="Times New Roman" w:cs="Times New Roman"/>
                <w:sz w:val="24"/>
                <w:szCs w:val="24"/>
              </w:rPr>
              <w:t xml:space="preserve"> Cousin, </w:t>
            </w:r>
            <w:hyperlink r:id="rId11" w:history="1">
              <w:r w:rsidRPr="000F3147">
                <w:rPr>
                  <w:rFonts w:ascii="Times New Roman" w:eastAsia="Times New Roman" w:hAnsi="Times New Roman" w:cs="Times New Roman"/>
                  <w:color w:val="0000FF"/>
                  <w:sz w:val="24"/>
                  <w:szCs w:val="24"/>
                  <w:u w:val="single"/>
                </w:rPr>
                <w:t>An introduction to threshold concepts</w:t>
              </w:r>
            </w:hyperlink>
            <w:r w:rsidRPr="000F3147">
              <w:rPr>
                <w:rFonts w:ascii="Times New Roman" w:eastAsia="Times New Roman" w:hAnsi="Times New Roman" w:cs="Times New Roman"/>
                <w:sz w:val="24"/>
                <w:szCs w:val="24"/>
              </w:rPr>
              <w:t xml:space="preserve"> </w:t>
            </w:r>
          </w:p>
        </w:tc>
        <w:tc>
          <w:tcPr>
            <w:tcW w:w="0" w:type="auto"/>
            <w:hideMark/>
          </w:tcPr>
          <w:p w:rsidR="000F3147" w:rsidRPr="000F3147" w:rsidRDefault="000F3147" w:rsidP="000F3147">
            <w:pPr>
              <w:spacing w:after="0" w:line="240" w:lineRule="auto"/>
              <w:rPr>
                <w:rFonts w:ascii="Times New Roman" w:eastAsia="Times New Roman" w:hAnsi="Times New Roman" w:cs="Times New Roman"/>
                <w:sz w:val="24"/>
                <w:szCs w:val="24"/>
              </w:rPr>
            </w:pPr>
          </w:p>
        </w:tc>
      </w:tr>
    </w:tbl>
    <w:p w:rsidR="00B719AE" w:rsidRDefault="00B719AE" w:rsidP="000F3147">
      <w:pPr>
        <w:spacing w:before="100" w:beforeAutospacing="1" w:after="100" w:afterAutospacing="1" w:line="240" w:lineRule="auto"/>
        <w:rPr>
          <w:rFonts w:ascii="Times New Roman" w:eastAsia="Times New Roman" w:hAnsi="Times New Roman" w:cs="Times New Roman"/>
          <w:sz w:val="24"/>
          <w:szCs w:val="24"/>
        </w:rPr>
      </w:pPr>
    </w:p>
    <w:p w:rsidR="00B719AE" w:rsidRDefault="00B719AE" w:rsidP="000F3147">
      <w:pPr>
        <w:spacing w:before="100" w:beforeAutospacing="1" w:after="100" w:afterAutospacing="1" w:line="240" w:lineRule="auto"/>
        <w:rPr>
          <w:rFonts w:ascii="Times New Roman" w:eastAsia="Times New Roman" w:hAnsi="Times New Roman" w:cs="Times New Roman"/>
          <w:sz w:val="24"/>
          <w:szCs w:val="24"/>
        </w:rPr>
      </w:pPr>
    </w:p>
    <w:p w:rsidR="000F3147" w:rsidRPr="000F3147" w:rsidRDefault="000F3147" w:rsidP="000F3147">
      <w:pPr>
        <w:spacing w:before="100" w:beforeAutospacing="1" w:after="100" w:afterAutospacing="1" w:line="240" w:lineRule="auto"/>
        <w:rPr>
          <w:rFonts w:ascii="Times New Roman" w:eastAsia="Times New Roman" w:hAnsi="Times New Roman" w:cs="Times New Roman"/>
          <w:sz w:val="24"/>
          <w:szCs w:val="24"/>
        </w:rPr>
      </w:pPr>
      <w:r w:rsidRPr="000F3147">
        <w:rPr>
          <w:rFonts w:ascii="Times New Roman" w:eastAsia="Times New Roman" w:hAnsi="Times New Roman" w:cs="Times New Roman"/>
          <w:sz w:val="24"/>
          <w:szCs w:val="24"/>
        </w:rPr>
        <w:t xml:space="preserve">Over the past eight years this concept has been embraced by many disciplines outside economics; indeed the above quote is from </w:t>
      </w:r>
      <w:proofErr w:type="spellStart"/>
      <w:r w:rsidRPr="000F3147">
        <w:rPr>
          <w:rFonts w:ascii="Times New Roman" w:eastAsia="Times New Roman" w:hAnsi="Times New Roman" w:cs="Times New Roman"/>
          <w:sz w:val="24"/>
          <w:szCs w:val="24"/>
        </w:rPr>
        <w:t>Glynis</w:t>
      </w:r>
      <w:proofErr w:type="spellEnd"/>
      <w:r w:rsidRPr="000F3147">
        <w:rPr>
          <w:rFonts w:ascii="Times New Roman" w:eastAsia="Times New Roman" w:hAnsi="Times New Roman" w:cs="Times New Roman"/>
          <w:sz w:val="24"/>
          <w:szCs w:val="24"/>
        </w:rPr>
        <w:t xml:space="preserve"> Cousin’s excellent short introduction to the concept written for earth scientists. The threshold concept has been seen as a valuable tool, not only in facilitating students’ understanding of their subject, but in aiding the rational development of curricula in rapidly expanding arenas where there is a strong tendency to overload the curriculum (Cousin, [</w:t>
      </w:r>
      <w:hyperlink r:id="rId12" w:anchor="c2006a" w:history="1">
        <w:r w:rsidRPr="000F3147">
          <w:rPr>
            <w:rFonts w:ascii="Times New Roman" w:eastAsia="Times New Roman" w:hAnsi="Times New Roman" w:cs="Times New Roman"/>
            <w:color w:val="0000FF"/>
            <w:sz w:val="24"/>
            <w:szCs w:val="24"/>
            <w:u w:val="single"/>
          </w:rPr>
          <w:t>6</w:t>
        </w:r>
      </w:hyperlink>
      <w:r w:rsidRPr="000F3147">
        <w:rPr>
          <w:rFonts w:ascii="Times New Roman" w:eastAsia="Times New Roman" w:hAnsi="Times New Roman" w:cs="Times New Roman"/>
          <w:sz w:val="24"/>
          <w:szCs w:val="24"/>
        </w:rPr>
        <w:t xml:space="preserve">, </w:t>
      </w:r>
      <w:hyperlink r:id="rId13" w:anchor="c2006b" w:history="1">
        <w:r w:rsidRPr="000F3147">
          <w:rPr>
            <w:rFonts w:ascii="Times New Roman" w:eastAsia="Times New Roman" w:hAnsi="Times New Roman" w:cs="Times New Roman"/>
            <w:color w:val="0000FF"/>
            <w:sz w:val="24"/>
            <w:szCs w:val="24"/>
            <w:u w:val="single"/>
          </w:rPr>
          <w:t>8</w:t>
        </w:r>
      </w:hyperlink>
      <w:r w:rsidRPr="000F3147">
        <w:rPr>
          <w:rFonts w:ascii="Times New Roman" w:eastAsia="Times New Roman" w:hAnsi="Times New Roman" w:cs="Times New Roman"/>
          <w:sz w:val="24"/>
          <w:szCs w:val="24"/>
        </w:rPr>
        <w:t xml:space="preserve">]). This web page will describe, briefly, the characteristics of a threshold concept and list selected references to the work of those examining its value in a broad range of disciplines. </w:t>
      </w:r>
    </w:p>
    <w:p w:rsidR="000F3147" w:rsidRPr="000F3147" w:rsidRDefault="000F3147" w:rsidP="000F3147">
      <w:pPr>
        <w:spacing w:before="100" w:beforeAutospacing="1" w:after="100" w:afterAutospacing="1" w:line="240" w:lineRule="auto"/>
        <w:outlineLvl w:val="2"/>
        <w:rPr>
          <w:rFonts w:ascii="Times New Roman" w:eastAsia="Times New Roman" w:hAnsi="Times New Roman" w:cs="Times New Roman"/>
          <w:b/>
          <w:bCs/>
          <w:sz w:val="27"/>
          <w:szCs w:val="27"/>
        </w:rPr>
      </w:pPr>
      <w:bookmarkStart w:id="1" w:name="features"/>
      <w:bookmarkEnd w:id="1"/>
      <w:r w:rsidRPr="000F3147">
        <w:rPr>
          <w:rFonts w:ascii="Times New Roman" w:eastAsia="Times New Roman" w:hAnsi="Times New Roman" w:cs="Times New Roman"/>
          <w:b/>
          <w:bCs/>
          <w:sz w:val="27"/>
          <w:szCs w:val="27"/>
        </w:rPr>
        <w:t>Features of a Threshold</w:t>
      </w:r>
    </w:p>
    <w:p w:rsidR="000F3147" w:rsidRPr="000F3147" w:rsidRDefault="000F3147" w:rsidP="000F3147">
      <w:pPr>
        <w:spacing w:after="0" w:line="240" w:lineRule="auto"/>
        <w:rPr>
          <w:rFonts w:ascii="Times New Roman" w:eastAsia="Times New Roman" w:hAnsi="Times New Roman" w:cs="Times New Roman"/>
          <w:sz w:val="24"/>
          <w:szCs w:val="24"/>
        </w:rPr>
      </w:pPr>
      <w:r w:rsidRPr="000F3147">
        <w:rPr>
          <w:rFonts w:ascii="Times New Roman" w:eastAsia="Times New Roman" w:hAnsi="Times New Roman" w:cs="Times New Roman"/>
          <w:sz w:val="24"/>
          <w:szCs w:val="24"/>
        </w:rPr>
        <w:lastRenderedPageBreak/>
        <w:br/>
      </w:r>
      <w:r w:rsidRPr="000F3147">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296670" cy="1801495"/>
            <wp:effectExtent l="0" t="0" r="0" b="8255"/>
            <wp:docPr id="9" name="Picture 9" descr="Portal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rtal Pictur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96670" cy="1801495"/>
                    </a:xfrm>
                    <a:prstGeom prst="rect">
                      <a:avLst/>
                    </a:prstGeom>
                    <a:noFill/>
                    <a:ln>
                      <a:noFill/>
                    </a:ln>
                  </pic:spPr>
                </pic:pic>
              </a:graphicData>
            </a:graphic>
          </wp:inline>
        </w:drawing>
      </w:r>
    </w:p>
    <w:p w:rsidR="000F3147" w:rsidRPr="000F3147" w:rsidRDefault="000F3147" w:rsidP="000F3147">
      <w:pPr>
        <w:spacing w:before="100" w:beforeAutospacing="1" w:after="240" w:line="240" w:lineRule="auto"/>
        <w:rPr>
          <w:rFonts w:ascii="Times New Roman" w:eastAsia="Times New Roman" w:hAnsi="Times New Roman" w:cs="Times New Roman"/>
          <w:sz w:val="19"/>
          <w:szCs w:val="19"/>
        </w:rPr>
      </w:pPr>
      <w:r w:rsidRPr="000F3147">
        <w:rPr>
          <w:rFonts w:ascii="Times New Roman" w:eastAsia="Times New Roman" w:hAnsi="Times New Roman" w:cs="Times New Roman"/>
          <w:sz w:val="19"/>
          <w:szCs w:val="19"/>
        </w:rPr>
        <w:br/>
        <w:t>‘Threshold Concepts’ may</w:t>
      </w:r>
      <w:r w:rsidRPr="000F3147">
        <w:rPr>
          <w:rFonts w:ascii="Times New Roman" w:eastAsia="Times New Roman" w:hAnsi="Times New Roman" w:cs="Times New Roman"/>
          <w:sz w:val="19"/>
          <w:szCs w:val="19"/>
        </w:rPr>
        <w:br/>
        <w:t>be considered to be “akin</w:t>
      </w:r>
      <w:r w:rsidRPr="000F3147">
        <w:rPr>
          <w:rFonts w:ascii="Times New Roman" w:eastAsia="Times New Roman" w:hAnsi="Times New Roman" w:cs="Times New Roman"/>
          <w:sz w:val="19"/>
          <w:szCs w:val="19"/>
        </w:rPr>
        <w:br/>
        <w:t>to passing through a portal”</w:t>
      </w:r>
      <w:r w:rsidRPr="000F3147">
        <w:rPr>
          <w:rFonts w:ascii="Times New Roman" w:eastAsia="Times New Roman" w:hAnsi="Times New Roman" w:cs="Times New Roman"/>
          <w:sz w:val="19"/>
          <w:szCs w:val="19"/>
        </w:rPr>
        <w:br/>
        <w:t>or “conceptual gateway”</w:t>
      </w:r>
      <w:r w:rsidRPr="000F3147">
        <w:rPr>
          <w:rFonts w:ascii="Times New Roman" w:eastAsia="Times New Roman" w:hAnsi="Times New Roman" w:cs="Times New Roman"/>
          <w:sz w:val="19"/>
          <w:szCs w:val="19"/>
        </w:rPr>
        <w:br/>
        <w:t>that opens up “previously</w:t>
      </w:r>
      <w:r w:rsidRPr="000F3147">
        <w:rPr>
          <w:rFonts w:ascii="Times New Roman" w:eastAsia="Times New Roman" w:hAnsi="Times New Roman" w:cs="Times New Roman"/>
          <w:sz w:val="19"/>
          <w:szCs w:val="19"/>
        </w:rPr>
        <w:br/>
        <w:t>inaccessible way[s] of</w:t>
      </w:r>
      <w:r w:rsidRPr="000F3147">
        <w:rPr>
          <w:rFonts w:ascii="Times New Roman" w:eastAsia="Times New Roman" w:hAnsi="Times New Roman" w:cs="Times New Roman"/>
          <w:sz w:val="19"/>
          <w:szCs w:val="19"/>
        </w:rPr>
        <w:br/>
        <w:t>thinking about something”</w:t>
      </w:r>
      <w:r w:rsidRPr="000F3147">
        <w:rPr>
          <w:rFonts w:ascii="Times New Roman" w:eastAsia="Times New Roman" w:hAnsi="Times New Roman" w:cs="Times New Roman"/>
          <w:sz w:val="19"/>
          <w:szCs w:val="19"/>
        </w:rPr>
        <w:br/>
        <w:t>(Meyer and Land [</w:t>
      </w:r>
      <w:hyperlink r:id="rId15" w:anchor="ML2003" w:history="1">
        <w:r w:rsidRPr="000F3147">
          <w:rPr>
            <w:rFonts w:ascii="Times New Roman" w:eastAsia="Times New Roman" w:hAnsi="Times New Roman" w:cs="Times New Roman"/>
            <w:color w:val="0000FF"/>
            <w:sz w:val="19"/>
            <w:szCs w:val="19"/>
            <w:u w:val="single"/>
          </w:rPr>
          <w:t>9</w:t>
        </w:r>
      </w:hyperlink>
      <w:r w:rsidRPr="000F3147">
        <w:rPr>
          <w:rFonts w:ascii="Times New Roman" w:eastAsia="Times New Roman" w:hAnsi="Times New Roman" w:cs="Times New Roman"/>
          <w:sz w:val="19"/>
          <w:szCs w:val="19"/>
        </w:rPr>
        <w:t>]).</w:t>
      </w:r>
    </w:p>
    <w:p w:rsidR="000F3147" w:rsidRPr="000F3147" w:rsidRDefault="000F3147" w:rsidP="000F3147">
      <w:pPr>
        <w:spacing w:after="0"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50"/>
      </w:tblGrid>
      <w:tr w:rsidR="000F3147" w:rsidRPr="000F3147">
        <w:trPr>
          <w:tblCellSpacing w:w="15" w:type="dxa"/>
        </w:trPr>
        <w:tc>
          <w:tcPr>
            <w:tcW w:w="0" w:type="auto"/>
            <w:vAlign w:val="center"/>
            <w:hideMark/>
          </w:tcPr>
          <w:p w:rsidR="000F3147" w:rsidRPr="000F3147" w:rsidRDefault="00624A91" w:rsidP="000F3147">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6" w:history="1">
              <w:r w:rsidR="000F3147" w:rsidRPr="000F3147">
                <w:rPr>
                  <w:rFonts w:ascii="Times New Roman" w:eastAsia="Times New Roman" w:hAnsi="Times New Roman" w:cs="Times New Roman"/>
                  <w:b/>
                  <w:bCs/>
                  <w:color w:val="0000FF"/>
                  <w:sz w:val="24"/>
                  <w:szCs w:val="24"/>
                  <w:u w:val="single"/>
                </w:rPr>
                <w:t>Transformative</w:t>
              </w:r>
            </w:hyperlink>
            <w:r w:rsidR="000F3147" w:rsidRPr="000F3147">
              <w:rPr>
                <w:rFonts w:ascii="Times New Roman" w:eastAsia="Times New Roman" w:hAnsi="Times New Roman" w:cs="Times New Roman"/>
                <w:b/>
                <w:bCs/>
                <w:color w:val="0000FF"/>
                <w:sz w:val="24"/>
                <w:szCs w:val="24"/>
              </w:rPr>
              <w:t>:</w:t>
            </w:r>
            <w:r w:rsidR="000F3147" w:rsidRPr="000F3147">
              <w:rPr>
                <w:rFonts w:ascii="Times New Roman" w:eastAsia="Times New Roman" w:hAnsi="Times New Roman" w:cs="Times New Roman"/>
                <w:sz w:val="24"/>
                <w:szCs w:val="24"/>
              </w:rPr>
              <w:t xml:space="preserve"> Once understood, a threshold concept changes the way in which the student views the discipline. </w:t>
            </w:r>
            <w:r w:rsidR="000F3147">
              <w:rPr>
                <w:rFonts w:ascii="Times New Roman" w:eastAsia="Times New Roman" w:hAnsi="Times New Roman" w:cs="Times New Roman"/>
                <w:noProof/>
                <w:sz w:val="24"/>
                <w:szCs w:val="24"/>
              </w:rPr>
              <w:drawing>
                <wp:inline distT="0" distB="0" distL="0" distR="0">
                  <wp:extent cx="170815" cy="198120"/>
                  <wp:effectExtent l="0" t="0" r="635" b="0"/>
                  <wp:docPr id="8" name="Picture 8"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w"/>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0815" cy="198120"/>
                          </a:xfrm>
                          <a:prstGeom prst="rect">
                            <a:avLst/>
                          </a:prstGeom>
                          <a:noFill/>
                          <a:ln>
                            <a:noFill/>
                          </a:ln>
                        </pic:spPr>
                      </pic:pic>
                    </a:graphicData>
                  </a:graphic>
                </wp:inline>
              </w:drawing>
            </w:r>
            <w:hyperlink r:id="rId18" w:history="1">
              <w:r w:rsidR="000F3147" w:rsidRPr="000F3147">
                <w:rPr>
                  <w:rFonts w:ascii="Times New Roman" w:eastAsia="Times New Roman" w:hAnsi="Times New Roman" w:cs="Times New Roman"/>
                  <w:color w:val="0000FF"/>
                  <w:sz w:val="24"/>
                  <w:szCs w:val="24"/>
                  <w:u w:val="single"/>
                </w:rPr>
                <w:t>More ...</w:t>
              </w:r>
            </w:hyperlink>
          </w:p>
          <w:p w:rsidR="000F3147" w:rsidRPr="000F3147" w:rsidRDefault="00624A91" w:rsidP="000F3147">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9" w:history="1">
              <w:r w:rsidR="000F3147" w:rsidRPr="000F3147">
                <w:rPr>
                  <w:rFonts w:ascii="Times New Roman" w:eastAsia="Times New Roman" w:hAnsi="Times New Roman" w:cs="Times New Roman"/>
                  <w:b/>
                  <w:bCs/>
                  <w:color w:val="0000FF"/>
                  <w:sz w:val="24"/>
                  <w:szCs w:val="24"/>
                  <w:u w:val="single"/>
                </w:rPr>
                <w:t>Troublesome</w:t>
              </w:r>
            </w:hyperlink>
            <w:r w:rsidR="000F3147" w:rsidRPr="000F3147">
              <w:rPr>
                <w:rFonts w:ascii="Times New Roman" w:eastAsia="Times New Roman" w:hAnsi="Times New Roman" w:cs="Times New Roman"/>
                <w:b/>
                <w:bCs/>
                <w:color w:val="0000FF"/>
                <w:sz w:val="24"/>
                <w:szCs w:val="24"/>
              </w:rPr>
              <w:t>:</w:t>
            </w:r>
            <w:r w:rsidR="000F3147" w:rsidRPr="000F3147">
              <w:rPr>
                <w:rFonts w:ascii="Times New Roman" w:eastAsia="Times New Roman" w:hAnsi="Times New Roman" w:cs="Times New Roman"/>
                <w:sz w:val="24"/>
                <w:szCs w:val="24"/>
              </w:rPr>
              <w:t xml:space="preserve"> Threshold concepts are likely to be troublesome for the student. </w:t>
            </w:r>
            <w:hyperlink r:id="rId20" w:anchor="P1999" w:history="1">
              <w:r w:rsidR="000F3147" w:rsidRPr="000F3147">
                <w:rPr>
                  <w:rFonts w:ascii="Times New Roman" w:eastAsia="Times New Roman" w:hAnsi="Times New Roman" w:cs="Times New Roman"/>
                  <w:color w:val="0000FF"/>
                  <w:sz w:val="24"/>
                  <w:szCs w:val="24"/>
                  <w:u w:val="single"/>
                </w:rPr>
                <w:t>Perkins</w:t>
              </w:r>
            </w:hyperlink>
            <w:r w:rsidR="000F3147" w:rsidRPr="000F3147">
              <w:rPr>
                <w:rFonts w:ascii="Times New Roman" w:eastAsia="Times New Roman" w:hAnsi="Times New Roman" w:cs="Times New Roman"/>
                <w:sz w:val="24"/>
                <w:szCs w:val="24"/>
              </w:rPr>
              <w:t xml:space="preserve"> has suggested that knowledge can be troublesome e.g. when it is counter-intuitive, alien or seemingly incoherent. </w:t>
            </w:r>
            <w:r w:rsidR="000F3147">
              <w:rPr>
                <w:rFonts w:ascii="Times New Roman" w:eastAsia="Times New Roman" w:hAnsi="Times New Roman" w:cs="Times New Roman"/>
                <w:noProof/>
                <w:sz w:val="24"/>
                <w:szCs w:val="24"/>
              </w:rPr>
              <w:drawing>
                <wp:inline distT="0" distB="0" distL="0" distR="0">
                  <wp:extent cx="170815" cy="198120"/>
                  <wp:effectExtent l="0" t="0" r="635" b="0"/>
                  <wp:docPr id="7" name="Picture 7"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row"/>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0815" cy="198120"/>
                          </a:xfrm>
                          <a:prstGeom prst="rect">
                            <a:avLst/>
                          </a:prstGeom>
                          <a:noFill/>
                          <a:ln>
                            <a:noFill/>
                          </a:ln>
                        </pic:spPr>
                      </pic:pic>
                    </a:graphicData>
                  </a:graphic>
                </wp:inline>
              </w:drawing>
            </w:r>
            <w:hyperlink r:id="rId21" w:history="1">
              <w:r w:rsidR="000F3147" w:rsidRPr="000F3147">
                <w:rPr>
                  <w:rFonts w:ascii="Times New Roman" w:eastAsia="Times New Roman" w:hAnsi="Times New Roman" w:cs="Times New Roman"/>
                  <w:color w:val="0000FF"/>
                  <w:sz w:val="24"/>
                  <w:szCs w:val="24"/>
                  <w:u w:val="single"/>
                </w:rPr>
                <w:t>More ...</w:t>
              </w:r>
            </w:hyperlink>
          </w:p>
          <w:p w:rsidR="000F3147" w:rsidRPr="000F3147" w:rsidRDefault="00624A91" w:rsidP="000F3147">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22" w:history="1">
              <w:r w:rsidR="000F3147" w:rsidRPr="000F3147">
                <w:rPr>
                  <w:rFonts w:ascii="Times New Roman" w:eastAsia="Times New Roman" w:hAnsi="Times New Roman" w:cs="Times New Roman"/>
                  <w:b/>
                  <w:bCs/>
                  <w:color w:val="0000FF"/>
                  <w:sz w:val="24"/>
                  <w:szCs w:val="24"/>
                  <w:u w:val="single"/>
                </w:rPr>
                <w:t>Irreversible</w:t>
              </w:r>
            </w:hyperlink>
            <w:r w:rsidR="000F3147" w:rsidRPr="000F3147">
              <w:rPr>
                <w:rFonts w:ascii="Times New Roman" w:eastAsia="Times New Roman" w:hAnsi="Times New Roman" w:cs="Times New Roman"/>
                <w:b/>
                <w:bCs/>
                <w:color w:val="0000FF"/>
                <w:sz w:val="24"/>
                <w:szCs w:val="24"/>
              </w:rPr>
              <w:t>:</w:t>
            </w:r>
            <w:r w:rsidR="000F3147" w:rsidRPr="000F3147">
              <w:rPr>
                <w:rFonts w:ascii="Times New Roman" w:eastAsia="Times New Roman" w:hAnsi="Times New Roman" w:cs="Times New Roman"/>
                <w:sz w:val="24"/>
                <w:szCs w:val="24"/>
              </w:rPr>
              <w:t xml:space="preserve"> Given their transformative potential, threshold concepts are also likely to be irreversible, i.e. they are difficult to unlearn. </w:t>
            </w:r>
            <w:r w:rsidR="000F3147">
              <w:rPr>
                <w:rFonts w:ascii="Times New Roman" w:eastAsia="Times New Roman" w:hAnsi="Times New Roman" w:cs="Times New Roman"/>
                <w:noProof/>
                <w:sz w:val="24"/>
                <w:szCs w:val="24"/>
              </w:rPr>
              <w:drawing>
                <wp:inline distT="0" distB="0" distL="0" distR="0">
                  <wp:extent cx="170815" cy="198120"/>
                  <wp:effectExtent l="0" t="0" r="635" b="0"/>
                  <wp:docPr id="6" name="Picture 6"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row"/>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0815" cy="198120"/>
                          </a:xfrm>
                          <a:prstGeom prst="rect">
                            <a:avLst/>
                          </a:prstGeom>
                          <a:noFill/>
                          <a:ln>
                            <a:noFill/>
                          </a:ln>
                        </pic:spPr>
                      </pic:pic>
                    </a:graphicData>
                  </a:graphic>
                </wp:inline>
              </w:drawing>
            </w:r>
            <w:hyperlink r:id="rId23" w:history="1">
              <w:r w:rsidR="000F3147" w:rsidRPr="000F3147">
                <w:rPr>
                  <w:rFonts w:ascii="Times New Roman" w:eastAsia="Times New Roman" w:hAnsi="Times New Roman" w:cs="Times New Roman"/>
                  <w:color w:val="0000FF"/>
                  <w:sz w:val="24"/>
                  <w:szCs w:val="24"/>
                  <w:u w:val="single"/>
                </w:rPr>
                <w:t>More ...</w:t>
              </w:r>
            </w:hyperlink>
          </w:p>
          <w:p w:rsidR="000F3147" w:rsidRPr="000F3147" w:rsidRDefault="00624A91" w:rsidP="000F3147">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24" w:history="1">
              <w:r w:rsidR="000F3147" w:rsidRPr="000F3147">
                <w:rPr>
                  <w:rFonts w:ascii="Times New Roman" w:eastAsia="Times New Roman" w:hAnsi="Times New Roman" w:cs="Times New Roman"/>
                  <w:b/>
                  <w:bCs/>
                  <w:color w:val="0000FF"/>
                  <w:sz w:val="24"/>
                  <w:szCs w:val="24"/>
                  <w:u w:val="single"/>
                </w:rPr>
                <w:t>Integrative</w:t>
              </w:r>
            </w:hyperlink>
            <w:r w:rsidR="000F3147" w:rsidRPr="000F3147">
              <w:rPr>
                <w:rFonts w:ascii="Times New Roman" w:eastAsia="Times New Roman" w:hAnsi="Times New Roman" w:cs="Times New Roman"/>
                <w:b/>
                <w:bCs/>
                <w:color w:val="0000FF"/>
                <w:sz w:val="24"/>
                <w:szCs w:val="24"/>
              </w:rPr>
              <w:t>:</w:t>
            </w:r>
            <w:r w:rsidR="000F3147" w:rsidRPr="000F3147">
              <w:rPr>
                <w:rFonts w:ascii="Times New Roman" w:eastAsia="Times New Roman" w:hAnsi="Times New Roman" w:cs="Times New Roman"/>
                <w:sz w:val="24"/>
                <w:szCs w:val="24"/>
              </w:rPr>
              <w:t xml:space="preserve"> Threshold concepts, once learned, are likely to bring together different aspects of the subject that previously did not appear, to the student, to be related. </w:t>
            </w:r>
            <w:r w:rsidR="000F3147">
              <w:rPr>
                <w:rFonts w:ascii="Times New Roman" w:eastAsia="Times New Roman" w:hAnsi="Times New Roman" w:cs="Times New Roman"/>
                <w:noProof/>
                <w:sz w:val="24"/>
                <w:szCs w:val="24"/>
              </w:rPr>
              <w:drawing>
                <wp:inline distT="0" distB="0" distL="0" distR="0">
                  <wp:extent cx="170815" cy="198120"/>
                  <wp:effectExtent l="0" t="0" r="635" b="0"/>
                  <wp:docPr id="5" name="Picture 5"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rrow"/>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0815" cy="198120"/>
                          </a:xfrm>
                          <a:prstGeom prst="rect">
                            <a:avLst/>
                          </a:prstGeom>
                          <a:noFill/>
                          <a:ln>
                            <a:noFill/>
                          </a:ln>
                        </pic:spPr>
                      </pic:pic>
                    </a:graphicData>
                  </a:graphic>
                </wp:inline>
              </w:drawing>
            </w:r>
            <w:hyperlink r:id="rId25" w:history="1">
              <w:r w:rsidR="000F3147" w:rsidRPr="000F3147">
                <w:rPr>
                  <w:rFonts w:ascii="Times New Roman" w:eastAsia="Times New Roman" w:hAnsi="Times New Roman" w:cs="Times New Roman"/>
                  <w:color w:val="0000FF"/>
                  <w:sz w:val="24"/>
                  <w:szCs w:val="24"/>
                  <w:u w:val="single"/>
                </w:rPr>
                <w:t>More ...</w:t>
              </w:r>
            </w:hyperlink>
          </w:p>
          <w:p w:rsidR="000F3147" w:rsidRPr="000F3147" w:rsidRDefault="00624A91" w:rsidP="000F3147">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26" w:history="1">
              <w:r w:rsidR="000F3147" w:rsidRPr="000F3147">
                <w:rPr>
                  <w:rFonts w:ascii="Times New Roman" w:eastAsia="Times New Roman" w:hAnsi="Times New Roman" w:cs="Times New Roman"/>
                  <w:b/>
                  <w:bCs/>
                  <w:color w:val="0000FF"/>
                  <w:sz w:val="24"/>
                  <w:szCs w:val="24"/>
                  <w:u w:val="single"/>
                </w:rPr>
                <w:t>Bounded</w:t>
              </w:r>
            </w:hyperlink>
            <w:r w:rsidR="000F3147" w:rsidRPr="000F3147">
              <w:rPr>
                <w:rFonts w:ascii="Times New Roman" w:eastAsia="Times New Roman" w:hAnsi="Times New Roman" w:cs="Times New Roman"/>
                <w:b/>
                <w:bCs/>
                <w:color w:val="0000FF"/>
                <w:sz w:val="24"/>
                <w:szCs w:val="24"/>
              </w:rPr>
              <w:t>:</w:t>
            </w:r>
            <w:r w:rsidR="000F3147" w:rsidRPr="000F3147">
              <w:rPr>
                <w:rFonts w:ascii="Times New Roman" w:eastAsia="Times New Roman" w:hAnsi="Times New Roman" w:cs="Times New Roman"/>
                <w:sz w:val="24"/>
                <w:szCs w:val="24"/>
              </w:rPr>
              <w:t xml:space="preserve"> A threshold concept will probably delineate a particular conceptual space, serving a specific and limited purpose. </w:t>
            </w:r>
            <w:r w:rsidR="000F3147">
              <w:rPr>
                <w:rFonts w:ascii="Times New Roman" w:eastAsia="Times New Roman" w:hAnsi="Times New Roman" w:cs="Times New Roman"/>
                <w:noProof/>
                <w:sz w:val="24"/>
                <w:szCs w:val="24"/>
              </w:rPr>
              <w:drawing>
                <wp:inline distT="0" distB="0" distL="0" distR="0">
                  <wp:extent cx="170815" cy="198120"/>
                  <wp:effectExtent l="0" t="0" r="635" b="0"/>
                  <wp:docPr id="4" name="Picture 4"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rrow"/>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0815" cy="198120"/>
                          </a:xfrm>
                          <a:prstGeom prst="rect">
                            <a:avLst/>
                          </a:prstGeom>
                          <a:noFill/>
                          <a:ln>
                            <a:noFill/>
                          </a:ln>
                        </pic:spPr>
                      </pic:pic>
                    </a:graphicData>
                  </a:graphic>
                </wp:inline>
              </w:drawing>
            </w:r>
            <w:hyperlink r:id="rId27" w:history="1">
              <w:r w:rsidR="000F3147" w:rsidRPr="000F3147">
                <w:rPr>
                  <w:rFonts w:ascii="Times New Roman" w:eastAsia="Times New Roman" w:hAnsi="Times New Roman" w:cs="Times New Roman"/>
                  <w:color w:val="0000FF"/>
                  <w:sz w:val="24"/>
                  <w:szCs w:val="24"/>
                  <w:u w:val="single"/>
                </w:rPr>
                <w:t>More ...</w:t>
              </w:r>
            </w:hyperlink>
          </w:p>
          <w:p w:rsidR="000F3147" w:rsidRPr="000F3147" w:rsidRDefault="00624A91" w:rsidP="000F3147">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28" w:history="1">
              <w:r w:rsidR="000F3147" w:rsidRPr="000F3147">
                <w:rPr>
                  <w:rFonts w:ascii="Times New Roman" w:eastAsia="Times New Roman" w:hAnsi="Times New Roman" w:cs="Times New Roman"/>
                  <w:b/>
                  <w:bCs/>
                  <w:color w:val="0000FF"/>
                  <w:sz w:val="24"/>
                  <w:szCs w:val="24"/>
                  <w:u w:val="single"/>
                </w:rPr>
                <w:t>Discursive</w:t>
              </w:r>
            </w:hyperlink>
            <w:r w:rsidR="000F3147" w:rsidRPr="000F3147">
              <w:rPr>
                <w:rFonts w:ascii="Times New Roman" w:eastAsia="Times New Roman" w:hAnsi="Times New Roman" w:cs="Times New Roman"/>
                <w:b/>
                <w:bCs/>
                <w:color w:val="0000FF"/>
                <w:sz w:val="24"/>
                <w:szCs w:val="24"/>
              </w:rPr>
              <w:t>:</w:t>
            </w:r>
            <w:r w:rsidR="000F3147" w:rsidRPr="000F3147">
              <w:rPr>
                <w:rFonts w:ascii="Times New Roman" w:eastAsia="Times New Roman" w:hAnsi="Times New Roman" w:cs="Times New Roman"/>
                <w:sz w:val="24"/>
                <w:szCs w:val="24"/>
              </w:rPr>
              <w:t xml:space="preserve"> Meyer and Land [</w:t>
            </w:r>
            <w:hyperlink r:id="rId29" w:anchor="ML2005b" w:history="1">
              <w:r w:rsidR="000F3147" w:rsidRPr="000F3147">
                <w:rPr>
                  <w:rFonts w:ascii="Times New Roman" w:eastAsia="Times New Roman" w:hAnsi="Times New Roman" w:cs="Times New Roman"/>
                  <w:color w:val="0000FF"/>
                  <w:sz w:val="24"/>
                  <w:szCs w:val="24"/>
                  <w:u w:val="single"/>
                </w:rPr>
                <w:t>10</w:t>
              </w:r>
            </w:hyperlink>
            <w:r w:rsidR="000F3147" w:rsidRPr="000F3147">
              <w:rPr>
                <w:rFonts w:ascii="Times New Roman" w:eastAsia="Times New Roman" w:hAnsi="Times New Roman" w:cs="Times New Roman"/>
                <w:sz w:val="24"/>
                <w:szCs w:val="24"/>
              </w:rPr>
              <w:t xml:space="preserve">] suggest that the crossing of a threshold will incorporate an enhanced and extended use of language. </w:t>
            </w:r>
            <w:r w:rsidR="000F3147">
              <w:rPr>
                <w:rFonts w:ascii="Times New Roman" w:eastAsia="Times New Roman" w:hAnsi="Times New Roman" w:cs="Times New Roman"/>
                <w:noProof/>
                <w:sz w:val="24"/>
                <w:szCs w:val="24"/>
              </w:rPr>
              <w:drawing>
                <wp:inline distT="0" distB="0" distL="0" distR="0">
                  <wp:extent cx="170815" cy="198120"/>
                  <wp:effectExtent l="0" t="0" r="635" b="0"/>
                  <wp:docPr id="3" name="Picture 3"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rrow"/>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0815" cy="198120"/>
                          </a:xfrm>
                          <a:prstGeom prst="rect">
                            <a:avLst/>
                          </a:prstGeom>
                          <a:noFill/>
                          <a:ln>
                            <a:noFill/>
                          </a:ln>
                        </pic:spPr>
                      </pic:pic>
                    </a:graphicData>
                  </a:graphic>
                </wp:inline>
              </w:drawing>
            </w:r>
            <w:hyperlink r:id="rId30" w:history="1">
              <w:r w:rsidR="000F3147" w:rsidRPr="000F3147">
                <w:rPr>
                  <w:rFonts w:ascii="Times New Roman" w:eastAsia="Times New Roman" w:hAnsi="Times New Roman" w:cs="Times New Roman"/>
                  <w:color w:val="0000FF"/>
                  <w:sz w:val="24"/>
                  <w:szCs w:val="24"/>
                  <w:u w:val="single"/>
                </w:rPr>
                <w:t>More ...</w:t>
              </w:r>
            </w:hyperlink>
          </w:p>
          <w:p w:rsidR="000F3147" w:rsidRPr="000F3147" w:rsidRDefault="00624A91" w:rsidP="000F3147">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31" w:history="1">
              <w:proofErr w:type="spellStart"/>
              <w:r w:rsidR="000F3147" w:rsidRPr="000F3147">
                <w:rPr>
                  <w:rFonts w:ascii="Times New Roman" w:eastAsia="Times New Roman" w:hAnsi="Times New Roman" w:cs="Times New Roman"/>
                  <w:b/>
                  <w:bCs/>
                  <w:color w:val="0000FF"/>
                  <w:sz w:val="24"/>
                  <w:szCs w:val="24"/>
                  <w:u w:val="single"/>
                </w:rPr>
                <w:t>Reconstitutive</w:t>
              </w:r>
              <w:proofErr w:type="spellEnd"/>
            </w:hyperlink>
            <w:r w:rsidR="000F3147" w:rsidRPr="000F3147">
              <w:rPr>
                <w:rFonts w:ascii="Times New Roman" w:eastAsia="Times New Roman" w:hAnsi="Times New Roman" w:cs="Times New Roman"/>
                <w:b/>
                <w:bCs/>
                <w:color w:val="0000FF"/>
                <w:sz w:val="24"/>
                <w:szCs w:val="24"/>
              </w:rPr>
              <w:t>:</w:t>
            </w:r>
            <w:r w:rsidR="000F3147" w:rsidRPr="000F3147">
              <w:rPr>
                <w:rFonts w:ascii="Times New Roman" w:eastAsia="Times New Roman" w:hAnsi="Times New Roman" w:cs="Times New Roman"/>
                <w:sz w:val="24"/>
                <w:szCs w:val="24"/>
              </w:rPr>
              <w:t xml:space="preserve"> "</w:t>
            </w:r>
            <w:r w:rsidR="000F3147" w:rsidRPr="000F3147">
              <w:rPr>
                <w:rFonts w:ascii="Times New Roman" w:eastAsia="Times New Roman" w:hAnsi="Times New Roman" w:cs="Times New Roman"/>
                <w:i/>
                <w:iCs/>
                <w:sz w:val="24"/>
                <w:szCs w:val="24"/>
              </w:rPr>
              <w:t xml:space="preserve">Understanding a threshold concept may entail a shift in learner subjectivity, which is implied through the transformative and discursive aspects already noted. Such reconstitution is, perhaps, more likely to be </w:t>
            </w:r>
            <w:proofErr w:type="spellStart"/>
            <w:r w:rsidR="000F3147" w:rsidRPr="000F3147">
              <w:rPr>
                <w:rFonts w:ascii="Times New Roman" w:eastAsia="Times New Roman" w:hAnsi="Times New Roman" w:cs="Times New Roman"/>
                <w:i/>
                <w:iCs/>
                <w:sz w:val="24"/>
                <w:szCs w:val="24"/>
              </w:rPr>
              <w:t>recognised</w:t>
            </w:r>
            <w:proofErr w:type="spellEnd"/>
            <w:r w:rsidR="000F3147" w:rsidRPr="000F3147">
              <w:rPr>
                <w:rFonts w:ascii="Times New Roman" w:eastAsia="Times New Roman" w:hAnsi="Times New Roman" w:cs="Times New Roman"/>
                <w:i/>
                <w:iCs/>
                <w:sz w:val="24"/>
                <w:szCs w:val="24"/>
              </w:rPr>
              <w:t xml:space="preserve"> initially by others, and also to take place over time</w:t>
            </w:r>
            <w:r w:rsidR="000F3147" w:rsidRPr="000F3147">
              <w:rPr>
                <w:rFonts w:ascii="Times New Roman" w:eastAsia="Times New Roman" w:hAnsi="Times New Roman" w:cs="Times New Roman"/>
                <w:sz w:val="24"/>
                <w:szCs w:val="24"/>
              </w:rPr>
              <w:t xml:space="preserve"> (</w:t>
            </w:r>
            <w:hyperlink r:id="rId32" w:anchor="s2006" w:history="1">
              <w:r w:rsidR="000F3147" w:rsidRPr="000F3147">
                <w:rPr>
                  <w:rFonts w:ascii="Times New Roman" w:eastAsia="Times New Roman" w:hAnsi="Times New Roman" w:cs="Times New Roman"/>
                  <w:color w:val="0000FF"/>
                  <w:sz w:val="24"/>
                  <w:szCs w:val="24"/>
                  <w:u w:val="single"/>
                </w:rPr>
                <w:t>Smith</w:t>
              </w:r>
            </w:hyperlink>
            <w:r w:rsidR="000F3147" w:rsidRPr="000F3147">
              <w:rPr>
                <w:rFonts w:ascii="Times New Roman" w:eastAsia="Times New Roman" w:hAnsi="Times New Roman" w:cs="Times New Roman"/>
                <w:sz w:val="24"/>
                <w:szCs w:val="24"/>
              </w:rPr>
              <w:t xml:space="preserve">)". </w:t>
            </w:r>
            <w:r w:rsidR="000F3147">
              <w:rPr>
                <w:rFonts w:ascii="Times New Roman" w:eastAsia="Times New Roman" w:hAnsi="Times New Roman" w:cs="Times New Roman"/>
                <w:noProof/>
                <w:sz w:val="24"/>
                <w:szCs w:val="24"/>
              </w:rPr>
              <w:drawing>
                <wp:inline distT="0" distB="0" distL="0" distR="0">
                  <wp:extent cx="170815" cy="198120"/>
                  <wp:effectExtent l="0" t="0" r="635" b="0"/>
                  <wp:docPr id="2" name="Picture 2"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rrow"/>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0815" cy="198120"/>
                          </a:xfrm>
                          <a:prstGeom prst="rect">
                            <a:avLst/>
                          </a:prstGeom>
                          <a:noFill/>
                          <a:ln>
                            <a:noFill/>
                          </a:ln>
                        </pic:spPr>
                      </pic:pic>
                    </a:graphicData>
                  </a:graphic>
                </wp:inline>
              </w:drawing>
            </w:r>
            <w:hyperlink r:id="rId33" w:history="1">
              <w:r w:rsidR="000F3147" w:rsidRPr="000F3147">
                <w:rPr>
                  <w:rFonts w:ascii="Times New Roman" w:eastAsia="Times New Roman" w:hAnsi="Times New Roman" w:cs="Times New Roman"/>
                  <w:color w:val="0000FF"/>
                  <w:sz w:val="24"/>
                  <w:szCs w:val="24"/>
                  <w:u w:val="single"/>
                </w:rPr>
                <w:t>More ...</w:t>
              </w:r>
            </w:hyperlink>
          </w:p>
          <w:p w:rsidR="000F3147" w:rsidRPr="000F3147" w:rsidRDefault="00624A91" w:rsidP="000F3147">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34" w:history="1">
              <w:proofErr w:type="spellStart"/>
              <w:r w:rsidR="000F3147" w:rsidRPr="000F3147">
                <w:rPr>
                  <w:rFonts w:ascii="Times New Roman" w:eastAsia="Times New Roman" w:hAnsi="Times New Roman" w:cs="Times New Roman"/>
                  <w:b/>
                  <w:bCs/>
                  <w:color w:val="0000FF"/>
                  <w:sz w:val="24"/>
                  <w:szCs w:val="24"/>
                  <w:u w:val="single"/>
                </w:rPr>
                <w:t>Liminality</w:t>
              </w:r>
              <w:proofErr w:type="spellEnd"/>
            </w:hyperlink>
            <w:r w:rsidR="000F3147" w:rsidRPr="000F3147">
              <w:rPr>
                <w:rFonts w:ascii="Times New Roman" w:eastAsia="Times New Roman" w:hAnsi="Times New Roman" w:cs="Times New Roman"/>
                <w:b/>
                <w:bCs/>
                <w:color w:val="0000FF"/>
                <w:sz w:val="24"/>
                <w:szCs w:val="24"/>
              </w:rPr>
              <w:t>:</w:t>
            </w:r>
            <w:r w:rsidR="000F3147" w:rsidRPr="000F3147">
              <w:rPr>
                <w:rFonts w:ascii="Times New Roman" w:eastAsia="Times New Roman" w:hAnsi="Times New Roman" w:cs="Times New Roman"/>
                <w:sz w:val="24"/>
                <w:szCs w:val="24"/>
              </w:rPr>
              <w:t xml:space="preserve"> Meyer and Land [</w:t>
            </w:r>
            <w:hyperlink r:id="rId35" w:anchor="ML2006b" w:history="1">
              <w:r w:rsidR="000F3147" w:rsidRPr="000F3147">
                <w:rPr>
                  <w:rFonts w:ascii="Times New Roman" w:eastAsia="Times New Roman" w:hAnsi="Times New Roman" w:cs="Times New Roman"/>
                  <w:color w:val="0000FF"/>
                  <w:sz w:val="24"/>
                  <w:szCs w:val="24"/>
                  <w:u w:val="single"/>
                </w:rPr>
                <w:t>12</w:t>
              </w:r>
            </w:hyperlink>
            <w:r w:rsidR="000F3147" w:rsidRPr="000F3147">
              <w:rPr>
                <w:rFonts w:ascii="Times New Roman" w:eastAsia="Times New Roman" w:hAnsi="Times New Roman" w:cs="Times New Roman"/>
                <w:sz w:val="24"/>
                <w:szCs w:val="24"/>
              </w:rPr>
              <w:t xml:space="preserve">] have likened the crossing of the pedagogic threshold to a ‘rite of passage’ (drawing on the ethnographical studies of </w:t>
            </w:r>
            <w:hyperlink r:id="rId36" w:anchor="G1960" w:history="1">
              <w:proofErr w:type="spellStart"/>
              <w:r w:rsidR="000F3147" w:rsidRPr="000F3147">
                <w:rPr>
                  <w:rFonts w:ascii="Times New Roman" w:eastAsia="Times New Roman" w:hAnsi="Times New Roman" w:cs="Times New Roman"/>
                  <w:color w:val="0000FF"/>
                  <w:sz w:val="24"/>
                  <w:szCs w:val="24"/>
                  <w:u w:val="single"/>
                </w:rPr>
                <w:t>Gennep</w:t>
              </w:r>
              <w:proofErr w:type="spellEnd"/>
              <w:r w:rsidR="000F3147" w:rsidRPr="000F3147">
                <w:rPr>
                  <w:rFonts w:ascii="Times New Roman" w:eastAsia="Times New Roman" w:hAnsi="Times New Roman" w:cs="Times New Roman"/>
                  <w:color w:val="0000FF"/>
                  <w:sz w:val="24"/>
                  <w:szCs w:val="24"/>
                  <w:u w:val="single"/>
                </w:rPr>
                <w:t xml:space="preserve"> </w:t>
              </w:r>
            </w:hyperlink>
            <w:r w:rsidR="000F3147" w:rsidRPr="000F3147">
              <w:rPr>
                <w:rFonts w:ascii="Times New Roman" w:eastAsia="Times New Roman" w:hAnsi="Times New Roman" w:cs="Times New Roman"/>
                <w:sz w:val="24"/>
                <w:szCs w:val="24"/>
              </w:rPr>
              <w:t xml:space="preserve">and </w:t>
            </w:r>
            <w:hyperlink r:id="rId37" w:anchor="T1969" w:history="1">
              <w:r w:rsidR="000F3147" w:rsidRPr="000F3147">
                <w:rPr>
                  <w:rFonts w:ascii="Times New Roman" w:eastAsia="Times New Roman" w:hAnsi="Times New Roman" w:cs="Times New Roman"/>
                  <w:color w:val="0000FF"/>
                  <w:sz w:val="24"/>
                  <w:szCs w:val="24"/>
                  <w:u w:val="single"/>
                </w:rPr>
                <w:t>Turner</w:t>
              </w:r>
            </w:hyperlink>
            <w:r w:rsidR="000F3147" w:rsidRPr="000F3147">
              <w:rPr>
                <w:rFonts w:ascii="Times New Roman" w:eastAsia="Times New Roman" w:hAnsi="Times New Roman" w:cs="Times New Roman"/>
                <w:sz w:val="24"/>
                <w:szCs w:val="24"/>
              </w:rPr>
              <w:t xml:space="preserve"> in which a transitional or liminal space has to be traversed; “</w:t>
            </w:r>
            <w:r w:rsidR="000F3147" w:rsidRPr="000F3147">
              <w:rPr>
                <w:rFonts w:ascii="Times New Roman" w:eastAsia="Times New Roman" w:hAnsi="Times New Roman" w:cs="Times New Roman"/>
                <w:i/>
                <w:iCs/>
                <w:sz w:val="24"/>
                <w:szCs w:val="24"/>
              </w:rPr>
              <w:t xml:space="preserve">in short, there is no simple passage in learning from ‘easy’ to ‘difficult’; mastery of a threshold concept often involves messy </w:t>
            </w:r>
            <w:r w:rsidR="000F3147" w:rsidRPr="000F3147">
              <w:rPr>
                <w:rFonts w:ascii="Times New Roman" w:eastAsia="Times New Roman" w:hAnsi="Times New Roman" w:cs="Times New Roman"/>
                <w:i/>
                <w:iCs/>
                <w:sz w:val="24"/>
                <w:szCs w:val="24"/>
              </w:rPr>
              <w:lastRenderedPageBreak/>
              <w:t>journeys back, forth and across conceptual terrain.</w:t>
            </w:r>
            <w:r w:rsidR="000F3147" w:rsidRPr="000F3147">
              <w:rPr>
                <w:rFonts w:ascii="Times New Roman" w:eastAsia="Times New Roman" w:hAnsi="Times New Roman" w:cs="Times New Roman"/>
                <w:sz w:val="24"/>
                <w:szCs w:val="24"/>
              </w:rPr>
              <w:t xml:space="preserve"> (Cousin [</w:t>
            </w:r>
            <w:hyperlink r:id="rId38" w:anchor="c2006a" w:history="1">
              <w:r w:rsidR="000F3147" w:rsidRPr="000F3147">
                <w:rPr>
                  <w:rFonts w:ascii="Times New Roman" w:eastAsia="Times New Roman" w:hAnsi="Times New Roman" w:cs="Times New Roman"/>
                  <w:color w:val="0000FF"/>
                  <w:sz w:val="24"/>
                  <w:szCs w:val="24"/>
                  <w:u w:val="single"/>
                </w:rPr>
                <w:t>6</w:t>
              </w:r>
            </w:hyperlink>
            <w:r w:rsidR="000F3147" w:rsidRPr="000F3147">
              <w:rPr>
                <w:rFonts w:ascii="Times New Roman" w:eastAsia="Times New Roman" w:hAnsi="Times New Roman" w:cs="Times New Roman"/>
                <w:sz w:val="24"/>
                <w:szCs w:val="24"/>
              </w:rPr>
              <w:t xml:space="preserve">])”. </w:t>
            </w:r>
            <w:r w:rsidR="000F3147">
              <w:rPr>
                <w:rFonts w:ascii="Times New Roman" w:eastAsia="Times New Roman" w:hAnsi="Times New Roman" w:cs="Times New Roman"/>
                <w:noProof/>
                <w:sz w:val="24"/>
                <w:szCs w:val="24"/>
              </w:rPr>
              <w:drawing>
                <wp:inline distT="0" distB="0" distL="0" distR="0">
                  <wp:extent cx="170815" cy="198120"/>
                  <wp:effectExtent l="0" t="0" r="635" b="0"/>
                  <wp:docPr id="1" name="Picture 1" descr="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rrow"/>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0815" cy="198120"/>
                          </a:xfrm>
                          <a:prstGeom prst="rect">
                            <a:avLst/>
                          </a:prstGeom>
                          <a:noFill/>
                          <a:ln>
                            <a:noFill/>
                          </a:ln>
                        </pic:spPr>
                      </pic:pic>
                    </a:graphicData>
                  </a:graphic>
                </wp:inline>
              </w:drawing>
            </w:r>
            <w:hyperlink r:id="rId39" w:history="1">
              <w:r w:rsidR="000F3147" w:rsidRPr="000F3147">
                <w:rPr>
                  <w:rFonts w:ascii="Times New Roman" w:eastAsia="Times New Roman" w:hAnsi="Times New Roman" w:cs="Times New Roman"/>
                  <w:color w:val="0000FF"/>
                  <w:sz w:val="24"/>
                  <w:szCs w:val="24"/>
                  <w:u w:val="single"/>
                </w:rPr>
                <w:t>More ...</w:t>
              </w:r>
            </w:hyperlink>
          </w:p>
        </w:tc>
      </w:tr>
    </w:tbl>
    <w:p w:rsidR="000F3147" w:rsidRPr="000F3147" w:rsidRDefault="000F3147" w:rsidP="000F3147">
      <w:pPr>
        <w:spacing w:before="100" w:beforeAutospacing="1" w:after="100" w:afterAutospacing="1" w:line="240" w:lineRule="auto"/>
        <w:rPr>
          <w:rFonts w:ascii="Times New Roman" w:eastAsia="Times New Roman" w:hAnsi="Times New Roman" w:cs="Times New Roman"/>
          <w:sz w:val="24"/>
          <w:szCs w:val="24"/>
        </w:rPr>
      </w:pPr>
      <w:r w:rsidRPr="000F3147">
        <w:rPr>
          <w:rFonts w:ascii="Times New Roman" w:eastAsia="Times New Roman" w:hAnsi="Times New Roman" w:cs="Times New Roman"/>
          <w:sz w:val="24"/>
          <w:szCs w:val="24"/>
        </w:rPr>
        <w:lastRenderedPageBreak/>
        <w:t xml:space="preserve">Examples of the threshold concept must be transformative and involve a traverse through a liminal space. They are likely to be </w:t>
      </w:r>
      <w:proofErr w:type="spellStart"/>
      <w:r w:rsidRPr="000F3147">
        <w:rPr>
          <w:rFonts w:ascii="Times New Roman" w:eastAsia="Times New Roman" w:hAnsi="Times New Roman" w:cs="Times New Roman"/>
          <w:sz w:val="24"/>
          <w:szCs w:val="24"/>
        </w:rPr>
        <w:t>characterised</w:t>
      </w:r>
      <w:proofErr w:type="spellEnd"/>
      <w:r w:rsidRPr="000F3147">
        <w:rPr>
          <w:rFonts w:ascii="Times New Roman" w:eastAsia="Times New Roman" w:hAnsi="Times New Roman" w:cs="Times New Roman"/>
          <w:sz w:val="24"/>
          <w:szCs w:val="24"/>
        </w:rPr>
        <w:t xml:space="preserve"> by many of, but not necessarily all of, the other features listed above.</w:t>
      </w:r>
    </w:p>
    <w:p w:rsidR="000F3147" w:rsidRPr="000F3147" w:rsidRDefault="000F3147" w:rsidP="000F3147">
      <w:pPr>
        <w:spacing w:before="100" w:beforeAutospacing="1" w:after="100" w:afterAutospacing="1" w:line="240" w:lineRule="auto"/>
        <w:outlineLvl w:val="2"/>
        <w:rPr>
          <w:rFonts w:ascii="Times New Roman" w:eastAsia="Times New Roman" w:hAnsi="Times New Roman" w:cs="Times New Roman"/>
          <w:b/>
          <w:bCs/>
          <w:sz w:val="27"/>
          <w:szCs w:val="27"/>
        </w:rPr>
      </w:pPr>
      <w:bookmarkStart w:id="2" w:name="ref"/>
      <w:bookmarkEnd w:id="2"/>
      <w:r w:rsidRPr="000F3147">
        <w:rPr>
          <w:rFonts w:ascii="Times New Roman" w:eastAsia="Times New Roman" w:hAnsi="Times New Roman" w:cs="Times New Roman"/>
          <w:b/>
          <w:bCs/>
          <w:sz w:val="27"/>
          <w:szCs w:val="27"/>
        </w:rPr>
        <w:t>REFERENCES, BIBLIOGRAPHY, VIDEO AND PODCAST PRESENTATIONS</w:t>
      </w:r>
    </w:p>
    <w:p w:rsidR="000F3147" w:rsidRPr="000F3147" w:rsidRDefault="000F3147" w:rsidP="000F3147">
      <w:pPr>
        <w:spacing w:after="0" w:line="240" w:lineRule="auto"/>
        <w:rPr>
          <w:rFonts w:ascii="Times New Roman" w:eastAsia="Times New Roman" w:hAnsi="Times New Roman" w:cs="Times New Roman"/>
          <w:sz w:val="24"/>
          <w:szCs w:val="24"/>
        </w:rPr>
      </w:pPr>
      <w:proofErr w:type="gramStart"/>
      <w:r w:rsidRPr="000F3147">
        <w:rPr>
          <w:rFonts w:ascii="Times New Roman" w:eastAsia="Times New Roman" w:hAnsi="Times New Roman" w:cs="Times New Roman"/>
          <w:sz w:val="24"/>
          <w:szCs w:val="24"/>
        </w:rPr>
        <w:t>Click on the author name for a link to a list of the author’s papers on threshold concepts and, where available, a link to the author’s home page.</w:t>
      </w:r>
      <w:bookmarkStart w:id="3" w:name="ovw"/>
      <w:bookmarkEnd w:id="3"/>
      <w:proofErr w:type="gramEnd"/>
    </w:p>
    <w:p w:rsidR="000F3147" w:rsidRPr="000F3147" w:rsidRDefault="000F3147" w:rsidP="000F3147">
      <w:pPr>
        <w:spacing w:before="100" w:beforeAutospacing="1" w:after="100" w:afterAutospacing="1" w:line="240" w:lineRule="auto"/>
        <w:outlineLvl w:val="2"/>
        <w:rPr>
          <w:rFonts w:ascii="Times New Roman" w:eastAsia="Times New Roman" w:hAnsi="Times New Roman" w:cs="Times New Roman"/>
          <w:b/>
          <w:bCs/>
          <w:sz w:val="27"/>
          <w:szCs w:val="27"/>
        </w:rPr>
      </w:pPr>
      <w:r w:rsidRPr="000F3147">
        <w:rPr>
          <w:rFonts w:ascii="Times New Roman" w:eastAsia="Times New Roman" w:hAnsi="Times New Roman" w:cs="Times New Roman"/>
          <w:b/>
          <w:bCs/>
          <w:sz w:val="27"/>
          <w:szCs w:val="27"/>
        </w:rPr>
        <w:t>Overview of the Threshold Concept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4"/>
        <w:gridCol w:w="9216"/>
      </w:tblGrid>
      <w:tr w:rsidR="000F3147" w:rsidRPr="000F3147">
        <w:trPr>
          <w:tblCellSpacing w:w="15" w:type="dxa"/>
        </w:trPr>
        <w:tc>
          <w:tcPr>
            <w:tcW w:w="0" w:type="auto"/>
            <w:hideMark/>
          </w:tcPr>
          <w:p w:rsidR="000F3147" w:rsidRPr="000F3147" w:rsidRDefault="000F3147" w:rsidP="000F3147">
            <w:pPr>
              <w:spacing w:after="0" w:line="240" w:lineRule="auto"/>
              <w:rPr>
                <w:rFonts w:ascii="Times New Roman" w:eastAsia="Times New Roman" w:hAnsi="Times New Roman" w:cs="Times New Roman"/>
                <w:sz w:val="24"/>
                <w:szCs w:val="24"/>
              </w:rPr>
            </w:pPr>
            <w:r w:rsidRPr="000F3147">
              <w:rPr>
                <w:rFonts w:ascii="Times New Roman" w:eastAsia="Times New Roman" w:hAnsi="Times New Roman" w:cs="Times New Roman"/>
                <w:sz w:val="24"/>
                <w:szCs w:val="24"/>
              </w:rPr>
              <w:t xml:space="preserve">1. </w:t>
            </w:r>
          </w:p>
        </w:tc>
        <w:tc>
          <w:tcPr>
            <w:tcW w:w="0" w:type="auto"/>
            <w:hideMark/>
          </w:tcPr>
          <w:p w:rsidR="000F3147" w:rsidRPr="000F3147" w:rsidRDefault="00624A91" w:rsidP="000F3147">
            <w:pPr>
              <w:spacing w:after="240" w:line="240" w:lineRule="auto"/>
              <w:rPr>
                <w:rFonts w:ascii="Times New Roman" w:eastAsia="Times New Roman" w:hAnsi="Times New Roman" w:cs="Times New Roman"/>
                <w:sz w:val="24"/>
                <w:szCs w:val="24"/>
              </w:rPr>
            </w:pPr>
            <w:hyperlink r:id="rId40" w:anchor="cousin" w:history="1">
              <w:r w:rsidR="000F3147" w:rsidRPr="000F3147">
                <w:rPr>
                  <w:rFonts w:ascii="Times New Roman" w:eastAsia="Times New Roman" w:hAnsi="Times New Roman" w:cs="Times New Roman"/>
                  <w:color w:val="0000FF"/>
                  <w:sz w:val="24"/>
                  <w:szCs w:val="24"/>
                  <w:u w:val="single"/>
                </w:rPr>
                <w:t>Cousin</w:t>
              </w:r>
            </w:hyperlink>
            <w:r w:rsidR="000F3147" w:rsidRPr="000F3147">
              <w:rPr>
                <w:rFonts w:ascii="Times New Roman" w:eastAsia="Times New Roman" w:hAnsi="Times New Roman" w:cs="Times New Roman"/>
                <w:sz w:val="24"/>
                <w:szCs w:val="24"/>
              </w:rPr>
              <w:t xml:space="preserve">, G. (2010) </w:t>
            </w:r>
            <w:r w:rsidR="000F3147" w:rsidRPr="000F3147">
              <w:rPr>
                <w:rFonts w:ascii="Times New Roman" w:eastAsia="Times New Roman" w:hAnsi="Times New Roman" w:cs="Times New Roman"/>
                <w:i/>
                <w:iCs/>
                <w:sz w:val="24"/>
                <w:szCs w:val="24"/>
              </w:rPr>
              <w:t>Neither teacher-</w:t>
            </w:r>
            <w:proofErr w:type="spellStart"/>
            <w:r w:rsidR="000F3147" w:rsidRPr="000F3147">
              <w:rPr>
                <w:rFonts w:ascii="Times New Roman" w:eastAsia="Times New Roman" w:hAnsi="Times New Roman" w:cs="Times New Roman"/>
                <w:i/>
                <w:iCs/>
                <w:sz w:val="24"/>
                <w:szCs w:val="24"/>
              </w:rPr>
              <w:t>centred</w:t>
            </w:r>
            <w:proofErr w:type="spellEnd"/>
            <w:r w:rsidR="000F3147" w:rsidRPr="000F3147">
              <w:rPr>
                <w:rFonts w:ascii="Times New Roman" w:eastAsia="Times New Roman" w:hAnsi="Times New Roman" w:cs="Times New Roman"/>
                <w:i/>
                <w:iCs/>
                <w:sz w:val="24"/>
                <w:szCs w:val="24"/>
              </w:rPr>
              <w:t xml:space="preserve"> nor student-</w:t>
            </w:r>
            <w:proofErr w:type="spellStart"/>
            <w:r w:rsidR="000F3147" w:rsidRPr="000F3147">
              <w:rPr>
                <w:rFonts w:ascii="Times New Roman" w:eastAsia="Times New Roman" w:hAnsi="Times New Roman" w:cs="Times New Roman"/>
                <w:i/>
                <w:iCs/>
                <w:sz w:val="24"/>
                <w:szCs w:val="24"/>
              </w:rPr>
              <w:t>centred</w:t>
            </w:r>
            <w:proofErr w:type="spellEnd"/>
            <w:r w:rsidR="000F3147" w:rsidRPr="000F3147">
              <w:rPr>
                <w:rFonts w:ascii="Times New Roman" w:eastAsia="Times New Roman" w:hAnsi="Times New Roman" w:cs="Times New Roman"/>
                <w:i/>
                <w:iCs/>
                <w:sz w:val="24"/>
                <w:szCs w:val="24"/>
              </w:rPr>
              <w:t>: threshold concepts and research partnerships</w:t>
            </w:r>
            <w:r w:rsidR="000F3147" w:rsidRPr="000F3147">
              <w:rPr>
                <w:rFonts w:ascii="Times New Roman" w:eastAsia="Times New Roman" w:hAnsi="Times New Roman" w:cs="Times New Roman"/>
                <w:sz w:val="24"/>
                <w:szCs w:val="24"/>
              </w:rPr>
              <w:t>,</w:t>
            </w:r>
            <w:r w:rsidR="000F3147" w:rsidRPr="000F3147">
              <w:rPr>
                <w:rFonts w:ascii="Times New Roman" w:eastAsia="Times New Roman" w:hAnsi="Times New Roman" w:cs="Times New Roman"/>
                <w:sz w:val="24"/>
                <w:szCs w:val="24"/>
              </w:rPr>
              <w:br/>
              <w:t>Journal of Learning Development in Higher Education, Issue 2: February 2010.</w:t>
            </w:r>
            <w:r w:rsidR="000F3147" w:rsidRPr="000F3147">
              <w:rPr>
                <w:rFonts w:ascii="Times New Roman" w:eastAsia="Times New Roman" w:hAnsi="Times New Roman" w:cs="Times New Roman"/>
                <w:sz w:val="24"/>
                <w:szCs w:val="24"/>
              </w:rPr>
              <w:br/>
              <w:t>[</w:t>
            </w:r>
            <w:hyperlink r:id="rId41" w:history="1">
              <w:r w:rsidR="000F3147" w:rsidRPr="000F3147">
                <w:rPr>
                  <w:rFonts w:ascii="Times New Roman" w:eastAsia="Times New Roman" w:hAnsi="Times New Roman" w:cs="Times New Roman"/>
                  <w:color w:val="0000FF"/>
                  <w:sz w:val="24"/>
                  <w:szCs w:val="24"/>
                  <w:u w:val="single"/>
                </w:rPr>
                <w:t>http://www.aldinhe.ac.uk/ojs/index.php?journal=jldhe&amp;page=article&amp;op=viewFile&amp;path[]=64&amp;path[]=41</w:t>
              </w:r>
            </w:hyperlink>
            <w:r w:rsidR="000F3147" w:rsidRPr="000F3147">
              <w:rPr>
                <w:rFonts w:ascii="Times New Roman" w:eastAsia="Times New Roman" w:hAnsi="Times New Roman" w:cs="Times New Roman"/>
                <w:sz w:val="24"/>
                <w:szCs w:val="24"/>
              </w:rPr>
              <w:t xml:space="preserve"> last accessed 14 May 2010]</w:t>
            </w:r>
          </w:p>
        </w:tc>
      </w:tr>
      <w:tr w:rsidR="000F3147" w:rsidRPr="000F3147">
        <w:trPr>
          <w:tblCellSpacing w:w="15" w:type="dxa"/>
        </w:trPr>
        <w:tc>
          <w:tcPr>
            <w:tcW w:w="0" w:type="auto"/>
            <w:hideMark/>
          </w:tcPr>
          <w:p w:rsidR="000F3147" w:rsidRPr="000F3147" w:rsidRDefault="000F3147" w:rsidP="000F3147">
            <w:pPr>
              <w:spacing w:after="0" w:line="240" w:lineRule="auto"/>
              <w:rPr>
                <w:rFonts w:ascii="Times New Roman" w:eastAsia="Times New Roman" w:hAnsi="Times New Roman" w:cs="Times New Roman"/>
                <w:sz w:val="24"/>
                <w:szCs w:val="24"/>
              </w:rPr>
            </w:pPr>
            <w:bookmarkStart w:id="4" w:name="gen3"/>
            <w:bookmarkEnd w:id="4"/>
            <w:r w:rsidRPr="000F3147">
              <w:rPr>
                <w:rFonts w:ascii="Times New Roman" w:eastAsia="Times New Roman" w:hAnsi="Times New Roman" w:cs="Times New Roman"/>
                <w:sz w:val="24"/>
                <w:szCs w:val="24"/>
              </w:rPr>
              <w:t xml:space="preserve">2. </w:t>
            </w:r>
          </w:p>
        </w:tc>
        <w:tc>
          <w:tcPr>
            <w:tcW w:w="0" w:type="auto"/>
            <w:hideMark/>
          </w:tcPr>
          <w:p w:rsidR="000F3147" w:rsidRPr="000F3147" w:rsidRDefault="000F3147" w:rsidP="000F3147">
            <w:pPr>
              <w:spacing w:after="240" w:line="240" w:lineRule="auto"/>
              <w:rPr>
                <w:rFonts w:ascii="Times New Roman" w:eastAsia="Times New Roman" w:hAnsi="Times New Roman" w:cs="Times New Roman"/>
                <w:sz w:val="24"/>
                <w:szCs w:val="24"/>
              </w:rPr>
            </w:pPr>
            <w:r w:rsidRPr="000F3147">
              <w:rPr>
                <w:rFonts w:ascii="Times New Roman" w:eastAsia="Times New Roman" w:hAnsi="Times New Roman" w:cs="Times New Roman"/>
                <w:i/>
                <w:iCs/>
                <w:sz w:val="24"/>
                <w:szCs w:val="24"/>
              </w:rPr>
              <w:t>Threshold Concepts and Transformational Learning</w:t>
            </w:r>
            <w:r w:rsidRPr="000F3147">
              <w:rPr>
                <w:rFonts w:ascii="Times New Roman" w:eastAsia="Times New Roman" w:hAnsi="Times New Roman" w:cs="Times New Roman"/>
                <w:sz w:val="24"/>
                <w:szCs w:val="24"/>
              </w:rPr>
              <w:t xml:space="preserve"> (2010)</w:t>
            </w:r>
            <w:r w:rsidRPr="000F3147">
              <w:rPr>
                <w:rFonts w:ascii="Times New Roman" w:eastAsia="Times New Roman" w:hAnsi="Times New Roman" w:cs="Times New Roman"/>
                <w:sz w:val="24"/>
                <w:szCs w:val="24"/>
              </w:rPr>
              <w:br/>
              <w:t xml:space="preserve">Edited by Jan H. F. </w:t>
            </w:r>
            <w:hyperlink r:id="rId42" w:anchor="emeyer" w:history="1">
              <w:r w:rsidRPr="000F3147">
                <w:rPr>
                  <w:rFonts w:ascii="Times New Roman" w:eastAsia="Times New Roman" w:hAnsi="Times New Roman" w:cs="Times New Roman"/>
                  <w:color w:val="0000FF"/>
                  <w:sz w:val="24"/>
                  <w:szCs w:val="24"/>
                  <w:u w:val="single"/>
                </w:rPr>
                <w:t>Meyer</w:t>
              </w:r>
            </w:hyperlink>
            <w:r w:rsidRPr="000F3147">
              <w:rPr>
                <w:rFonts w:ascii="Times New Roman" w:eastAsia="Times New Roman" w:hAnsi="Times New Roman" w:cs="Times New Roman"/>
                <w:sz w:val="24"/>
                <w:szCs w:val="24"/>
              </w:rPr>
              <w:t xml:space="preserve">, Ray </w:t>
            </w:r>
            <w:hyperlink r:id="rId43" w:anchor="land" w:history="1">
              <w:r w:rsidRPr="000F3147">
                <w:rPr>
                  <w:rFonts w:ascii="Times New Roman" w:eastAsia="Times New Roman" w:hAnsi="Times New Roman" w:cs="Times New Roman"/>
                  <w:color w:val="0000FF"/>
                  <w:sz w:val="24"/>
                  <w:szCs w:val="24"/>
                  <w:u w:val="single"/>
                </w:rPr>
                <w:t>Land</w:t>
              </w:r>
            </w:hyperlink>
            <w:r w:rsidRPr="000F3147">
              <w:rPr>
                <w:rFonts w:ascii="Times New Roman" w:eastAsia="Times New Roman" w:hAnsi="Times New Roman" w:cs="Times New Roman"/>
                <w:sz w:val="24"/>
                <w:szCs w:val="24"/>
              </w:rPr>
              <w:t xml:space="preserve"> and Caroline </w:t>
            </w:r>
            <w:hyperlink r:id="rId44" w:anchor="baillie" w:history="1">
              <w:r w:rsidRPr="000F3147">
                <w:rPr>
                  <w:rFonts w:ascii="Times New Roman" w:eastAsia="Times New Roman" w:hAnsi="Times New Roman" w:cs="Times New Roman"/>
                  <w:color w:val="0000FF"/>
                  <w:sz w:val="24"/>
                  <w:szCs w:val="24"/>
                  <w:u w:val="single"/>
                </w:rPr>
                <w:t>Baillie</w:t>
              </w:r>
            </w:hyperlink>
            <w:r w:rsidRPr="000F3147">
              <w:rPr>
                <w:rFonts w:ascii="Times New Roman" w:eastAsia="Times New Roman" w:hAnsi="Times New Roman" w:cs="Times New Roman"/>
                <w:sz w:val="24"/>
                <w:szCs w:val="24"/>
              </w:rPr>
              <w:br/>
            </w:r>
            <w:hyperlink r:id="rId45" w:history="1">
              <w:r w:rsidRPr="000F3147">
                <w:rPr>
                  <w:rFonts w:ascii="Times New Roman" w:eastAsia="Times New Roman" w:hAnsi="Times New Roman" w:cs="Times New Roman"/>
                  <w:color w:val="0000FF"/>
                  <w:sz w:val="24"/>
                  <w:szCs w:val="24"/>
                  <w:u w:val="single"/>
                </w:rPr>
                <w:t>Sense Publishers</w:t>
              </w:r>
            </w:hyperlink>
            <w:r w:rsidRPr="000F3147">
              <w:rPr>
                <w:rFonts w:ascii="Times New Roman" w:eastAsia="Times New Roman" w:hAnsi="Times New Roman" w:cs="Times New Roman"/>
                <w:sz w:val="24"/>
                <w:szCs w:val="24"/>
              </w:rPr>
              <w:t>, Rotterdam, 2010</w:t>
            </w:r>
            <w:r w:rsidRPr="000F3147">
              <w:rPr>
                <w:rFonts w:ascii="Times New Roman" w:eastAsia="Times New Roman" w:hAnsi="Times New Roman" w:cs="Times New Roman"/>
                <w:sz w:val="24"/>
                <w:szCs w:val="24"/>
              </w:rPr>
              <w:br/>
              <w:t>[Educational Futures: Rethinking Theory and Practice, Peters, M.A. (Ed), Volume 42]</w:t>
            </w:r>
            <w:r w:rsidRPr="000F3147">
              <w:rPr>
                <w:rFonts w:ascii="Times New Roman" w:eastAsia="Times New Roman" w:hAnsi="Times New Roman" w:cs="Times New Roman"/>
                <w:sz w:val="24"/>
                <w:szCs w:val="24"/>
              </w:rPr>
              <w:br/>
              <w:t xml:space="preserve">The majority of chapters in this book are developments of talks first presented at the </w:t>
            </w:r>
            <w:r w:rsidRPr="000F3147">
              <w:rPr>
                <w:rFonts w:ascii="Times New Roman" w:eastAsia="Times New Roman" w:hAnsi="Times New Roman" w:cs="Times New Roman"/>
                <w:sz w:val="24"/>
                <w:szCs w:val="24"/>
                <w:u w:val="single"/>
              </w:rPr>
              <w:t>Threshold Concepts Conference: from theory to practice</w:t>
            </w:r>
            <w:r w:rsidRPr="000F3147">
              <w:rPr>
                <w:rFonts w:ascii="Times New Roman" w:eastAsia="Times New Roman" w:hAnsi="Times New Roman" w:cs="Times New Roman"/>
                <w:sz w:val="24"/>
                <w:szCs w:val="24"/>
              </w:rPr>
              <w:t>,</w:t>
            </w:r>
            <w:r w:rsidRPr="000F3147">
              <w:rPr>
                <w:rFonts w:ascii="Times New Roman" w:eastAsia="Times New Roman" w:hAnsi="Times New Roman" w:cs="Times New Roman"/>
                <w:sz w:val="24"/>
                <w:szCs w:val="24"/>
              </w:rPr>
              <w:br/>
              <w:t>Queen’s University, Kingston, Ontario, Canada, 18th - 20th June 2008.</w:t>
            </w:r>
          </w:p>
        </w:tc>
      </w:tr>
      <w:tr w:rsidR="000F3147" w:rsidRPr="000F3147">
        <w:trPr>
          <w:tblCellSpacing w:w="15" w:type="dxa"/>
        </w:trPr>
        <w:tc>
          <w:tcPr>
            <w:tcW w:w="0" w:type="auto"/>
            <w:hideMark/>
          </w:tcPr>
          <w:p w:rsidR="000F3147" w:rsidRPr="000F3147" w:rsidRDefault="000F3147" w:rsidP="000F3147">
            <w:pPr>
              <w:spacing w:after="0" w:line="240" w:lineRule="auto"/>
              <w:rPr>
                <w:rFonts w:ascii="Times New Roman" w:eastAsia="Times New Roman" w:hAnsi="Times New Roman" w:cs="Times New Roman"/>
                <w:sz w:val="24"/>
                <w:szCs w:val="24"/>
              </w:rPr>
            </w:pPr>
            <w:bookmarkStart w:id="5" w:name="gen2"/>
            <w:bookmarkEnd w:id="5"/>
            <w:r w:rsidRPr="000F3147">
              <w:rPr>
                <w:rFonts w:ascii="Times New Roman" w:eastAsia="Times New Roman" w:hAnsi="Times New Roman" w:cs="Times New Roman"/>
                <w:sz w:val="24"/>
                <w:szCs w:val="24"/>
              </w:rPr>
              <w:t xml:space="preserve">3. </w:t>
            </w:r>
          </w:p>
        </w:tc>
        <w:tc>
          <w:tcPr>
            <w:tcW w:w="0" w:type="auto"/>
            <w:hideMark/>
          </w:tcPr>
          <w:p w:rsidR="000F3147" w:rsidRPr="000F3147" w:rsidRDefault="000F3147" w:rsidP="000F3147">
            <w:pPr>
              <w:spacing w:after="240" w:line="240" w:lineRule="auto"/>
              <w:rPr>
                <w:rFonts w:ascii="Times New Roman" w:eastAsia="Times New Roman" w:hAnsi="Times New Roman" w:cs="Times New Roman"/>
                <w:sz w:val="24"/>
                <w:szCs w:val="24"/>
              </w:rPr>
            </w:pPr>
            <w:r w:rsidRPr="000F3147">
              <w:rPr>
                <w:rFonts w:ascii="Times New Roman" w:eastAsia="Times New Roman" w:hAnsi="Times New Roman" w:cs="Times New Roman"/>
                <w:i/>
                <w:iCs/>
                <w:sz w:val="24"/>
                <w:szCs w:val="24"/>
              </w:rPr>
              <w:t>Threshold Concepts within the Disciplines</w:t>
            </w:r>
            <w:r w:rsidRPr="000F3147">
              <w:rPr>
                <w:rFonts w:ascii="Times New Roman" w:eastAsia="Times New Roman" w:hAnsi="Times New Roman" w:cs="Times New Roman"/>
                <w:sz w:val="24"/>
                <w:szCs w:val="24"/>
              </w:rPr>
              <w:t xml:space="preserve"> (2008)</w:t>
            </w:r>
            <w:r w:rsidRPr="000F3147">
              <w:rPr>
                <w:rFonts w:ascii="Times New Roman" w:eastAsia="Times New Roman" w:hAnsi="Times New Roman" w:cs="Times New Roman"/>
                <w:sz w:val="24"/>
                <w:szCs w:val="24"/>
              </w:rPr>
              <w:br/>
              <w:t xml:space="preserve">Edited by Ray </w:t>
            </w:r>
            <w:hyperlink r:id="rId46" w:anchor="land" w:history="1">
              <w:r w:rsidRPr="000F3147">
                <w:rPr>
                  <w:rFonts w:ascii="Times New Roman" w:eastAsia="Times New Roman" w:hAnsi="Times New Roman" w:cs="Times New Roman"/>
                  <w:color w:val="0000FF"/>
                  <w:sz w:val="24"/>
                  <w:szCs w:val="24"/>
                  <w:u w:val="single"/>
                </w:rPr>
                <w:t>Land</w:t>
              </w:r>
            </w:hyperlink>
            <w:r w:rsidRPr="000F3147">
              <w:rPr>
                <w:rFonts w:ascii="Times New Roman" w:eastAsia="Times New Roman" w:hAnsi="Times New Roman" w:cs="Times New Roman"/>
                <w:sz w:val="24"/>
                <w:szCs w:val="24"/>
              </w:rPr>
              <w:t xml:space="preserve">, Jan H. F. </w:t>
            </w:r>
            <w:hyperlink r:id="rId47" w:anchor="emeyer" w:history="1">
              <w:r w:rsidRPr="000F3147">
                <w:rPr>
                  <w:rFonts w:ascii="Times New Roman" w:eastAsia="Times New Roman" w:hAnsi="Times New Roman" w:cs="Times New Roman"/>
                  <w:color w:val="0000FF"/>
                  <w:sz w:val="24"/>
                  <w:szCs w:val="24"/>
                  <w:u w:val="single"/>
                </w:rPr>
                <w:t>Meyer</w:t>
              </w:r>
            </w:hyperlink>
            <w:r w:rsidRPr="000F3147">
              <w:rPr>
                <w:rFonts w:ascii="Times New Roman" w:eastAsia="Times New Roman" w:hAnsi="Times New Roman" w:cs="Times New Roman"/>
                <w:sz w:val="24"/>
                <w:szCs w:val="24"/>
              </w:rPr>
              <w:t xml:space="preserve"> and Jan </w:t>
            </w:r>
            <w:hyperlink r:id="rId48" w:anchor="jsmith" w:history="1">
              <w:r w:rsidRPr="000F3147">
                <w:rPr>
                  <w:rFonts w:ascii="Times New Roman" w:eastAsia="Times New Roman" w:hAnsi="Times New Roman" w:cs="Times New Roman"/>
                  <w:color w:val="0000FF"/>
                  <w:sz w:val="24"/>
                  <w:szCs w:val="24"/>
                  <w:u w:val="single"/>
                </w:rPr>
                <w:t>Smith</w:t>
              </w:r>
            </w:hyperlink>
            <w:r w:rsidRPr="000F3147">
              <w:rPr>
                <w:rFonts w:ascii="Times New Roman" w:eastAsia="Times New Roman" w:hAnsi="Times New Roman" w:cs="Times New Roman"/>
                <w:sz w:val="24"/>
                <w:szCs w:val="24"/>
              </w:rPr>
              <w:br/>
            </w:r>
            <w:hyperlink r:id="rId49" w:history="1">
              <w:r w:rsidRPr="000F3147">
                <w:rPr>
                  <w:rFonts w:ascii="Times New Roman" w:eastAsia="Times New Roman" w:hAnsi="Times New Roman" w:cs="Times New Roman"/>
                  <w:color w:val="0000FF"/>
                  <w:sz w:val="24"/>
                  <w:szCs w:val="24"/>
                  <w:u w:val="single"/>
                </w:rPr>
                <w:t>Sense Publishers</w:t>
              </w:r>
            </w:hyperlink>
            <w:r w:rsidRPr="000F3147">
              <w:rPr>
                <w:rFonts w:ascii="Times New Roman" w:eastAsia="Times New Roman" w:hAnsi="Times New Roman" w:cs="Times New Roman"/>
                <w:sz w:val="24"/>
                <w:szCs w:val="24"/>
              </w:rPr>
              <w:t>, Rotterdam, 2008</w:t>
            </w:r>
            <w:r w:rsidRPr="000F3147">
              <w:rPr>
                <w:rFonts w:ascii="Times New Roman" w:eastAsia="Times New Roman" w:hAnsi="Times New Roman" w:cs="Times New Roman"/>
                <w:sz w:val="24"/>
                <w:szCs w:val="24"/>
              </w:rPr>
              <w:br/>
              <w:t>[Educational Futures: Rethinking Theory and Practice, Michael Peters (Ed.), volume 16]</w:t>
            </w:r>
            <w:r w:rsidRPr="000F3147">
              <w:rPr>
                <w:rFonts w:ascii="Times New Roman" w:eastAsia="Times New Roman" w:hAnsi="Times New Roman" w:cs="Times New Roman"/>
                <w:sz w:val="24"/>
                <w:szCs w:val="24"/>
              </w:rPr>
              <w:br/>
              <w:t>ISBN 978-90-8790-267-4 (paperback), ISBN 978-90-8790-268-1 (hardback).</w:t>
            </w:r>
            <w:r w:rsidRPr="000F3147">
              <w:rPr>
                <w:rFonts w:ascii="Times New Roman" w:eastAsia="Times New Roman" w:hAnsi="Times New Roman" w:cs="Times New Roman"/>
                <w:sz w:val="24"/>
                <w:szCs w:val="24"/>
              </w:rPr>
              <w:br/>
              <w:t xml:space="preserve">The majority of chapters in this book are developments of talks first presented at the </w:t>
            </w:r>
            <w:hyperlink r:id="rId50" w:history="1">
              <w:r w:rsidRPr="000F3147">
                <w:rPr>
                  <w:rFonts w:ascii="Times New Roman" w:eastAsia="Times New Roman" w:hAnsi="Times New Roman" w:cs="Times New Roman"/>
                  <w:color w:val="0000FF"/>
                  <w:sz w:val="24"/>
                  <w:szCs w:val="24"/>
                  <w:u w:val="single"/>
                </w:rPr>
                <w:t>Threshold Concepts within the Disciplines Symposium</w:t>
              </w:r>
            </w:hyperlink>
            <w:r w:rsidRPr="000F3147">
              <w:rPr>
                <w:rFonts w:ascii="Times New Roman" w:eastAsia="Times New Roman" w:hAnsi="Times New Roman" w:cs="Times New Roman"/>
                <w:sz w:val="24"/>
                <w:szCs w:val="24"/>
              </w:rPr>
              <w:t xml:space="preserve">, University of </w:t>
            </w:r>
            <w:proofErr w:type="spellStart"/>
            <w:r w:rsidRPr="000F3147">
              <w:rPr>
                <w:rFonts w:ascii="Times New Roman" w:eastAsia="Times New Roman" w:hAnsi="Times New Roman" w:cs="Times New Roman"/>
                <w:sz w:val="24"/>
                <w:szCs w:val="24"/>
              </w:rPr>
              <w:t>Strathclyde</w:t>
            </w:r>
            <w:proofErr w:type="spellEnd"/>
            <w:r w:rsidRPr="000F3147">
              <w:rPr>
                <w:rFonts w:ascii="Times New Roman" w:eastAsia="Times New Roman" w:hAnsi="Times New Roman" w:cs="Times New Roman"/>
                <w:sz w:val="24"/>
                <w:szCs w:val="24"/>
              </w:rPr>
              <w:t xml:space="preserve">, Glasgow, UK, </w:t>
            </w:r>
            <w:proofErr w:type="gramStart"/>
            <w:r w:rsidRPr="000F3147">
              <w:rPr>
                <w:rFonts w:ascii="Times New Roman" w:eastAsia="Times New Roman" w:hAnsi="Times New Roman" w:cs="Times New Roman"/>
                <w:sz w:val="24"/>
                <w:szCs w:val="24"/>
              </w:rPr>
              <w:t>30</w:t>
            </w:r>
            <w:proofErr w:type="gramEnd"/>
            <w:r w:rsidRPr="000F3147">
              <w:rPr>
                <w:rFonts w:ascii="Times New Roman" w:eastAsia="Times New Roman" w:hAnsi="Times New Roman" w:cs="Times New Roman"/>
                <w:sz w:val="24"/>
                <w:szCs w:val="24"/>
              </w:rPr>
              <w:t xml:space="preserve"> August-1 September 2006.</w:t>
            </w:r>
          </w:p>
        </w:tc>
      </w:tr>
      <w:tr w:rsidR="000F3147" w:rsidRPr="000F3147">
        <w:trPr>
          <w:tblCellSpacing w:w="15" w:type="dxa"/>
        </w:trPr>
        <w:tc>
          <w:tcPr>
            <w:tcW w:w="0" w:type="auto"/>
            <w:hideMark/>
          </w:tcPr>
          <w:p w:rsidR="000F3147" w:rsidRPr="000F3147" w:rsidRDefault="000F3147" w:rsidP="000F3147">
            <w:pPr>
              <w:spacing w:after="0" w:line="240" w:lineRule="auto"/>
              <w:rPr>
                <w:rFonts w:ascii="Times New Roman" w:eastAsia="Times New Roman" w:hAnsi="Times New Roman" w:cs="Times New Roman"/>
                <w:sz w:val="24"/>
                <w:szCs w:val="24"/>
              </w:rPr>
            </w:pPr>
            <w:bookmarkStart w:id="6" w:name="lm2008"/>
            <w:bookmarkEnd w:id="6"/>
            <w:r w:rsidRPr="000F3147">
              <w:rPr>
                <w:rFonts w:ascii="Times New Roman" w:eastAsia="Times New Roman" w:hAnsi="Times New Roman" w:cs="Times New Roman"/>
                <w:sz w:val="24"/>
                <w:szCs w:val="24"/>
              </w:rPr>
              <w:t xml:space="preserve">4. </w:t>
            </w:r>
          </w:p>
        </w:tc>
        <w:tc>
          <w:tcPr>
            <w:tcW w:w="0" w:type="auto"/>
            <w:hideMark/>
          </w:tcPr>
          <w:p w:rsidR="000F3147" w:rsidRPr="000F3147" w:rsidRDefault="00624A91" w:rsidP="000F3147">
            <w:pPr>
              <w:spacing w:after="240" w:line="240" w:lineRule="auto"/>
              <w:rPr>
                <w:rFonts w:ascii="Times New Roman" w:eastAsia="Times New Roman" w:hAnsi="Times New Roman" w:cs="Times New Roman"/>
                <w:sz w:val="24"/>
                <w:szCs w:val="24"/>
              </w:rPr>
            </w:pPr>
            <w:hyperlink r:id="rId51" w:anchor="ulucas" w:history="1">
              <w:r w:rsidR="000F3147" w:rsidRPr="000F3147">
                <w:rPr>
                  <w:rFonts w:ascii="Times New Roman" w:eastAsia="Times New Roman" w:hAnsi="Times New Roman" w:cs="Times New Roman"/>
                  <w:color w:val="0000FF"/>
                  <w:sz w:val="24"/>
                  <w:szCs w:val="24"/>
                  <w:u w:val="single"/>
                </w:rPr>
                <w:t>Lucas</w:t>
              </w:r>
            </w:hyperlink>
            <w:r w:rsidR="000F3147" w:rsidRPr="000F3147">
              <w:rPr>
                <w:rFonts w:ascii="Times New Roman" w:eastAsia="Times New Roman" w:hAnsi="Times New Roman" w:cs="Times New Roman"/>
                <w:sz w:val="24"/>
                <w:szCs w:val="24"/>
              </w:rPr>
              <w:t xml:space="preserve">, U. and </w:t>
            </w:r>
            <w:hyperlink r:id="rId52" w:anchor="mladenovic" w:history="1">
              <w:proofErr w:type="spellStart"/>
              <w:r w:rsidR="000F3147" w:rsidRPr="000F3147">
                <w:rPr>
                  <w:rFonts w:ascii="Times New Roman" w:eastAsia="Times New Roman" w:hAnsi="Times New Roman" w:cs="Times New Roman"/>
                  <w:color w:val="0000FF"/>
                  <w:sz w:val="24"/>
                  <w:szCs w:val="24"/>
                  <w:u w:val="single"/>
                </w:rPr>
                <w:t>Mladenovic</w:t>
              </w:r>
              <w:proofErr w:type="spellEnd"/>
            </w:hyperlink>
            <w:r w:rsidR="000F3147" w:rsidRPr="000F3147">
              <w:rPr>
                <w:rFonts w:ascii="Times New Roman" w:eastAsia="Times New Roman" w:hAnsi="Times New Roman" w:cs="Times New Roman"/>
                <w:sz w:val="24"/>
                <w:szCs w:val="24"/>
              </w:rPr>
              <w:t xml:space="preserve">, R. (2007) </w:t>
            </w:r>
            <w:r w:rsidR="000F3147" w:rsidRPr="000F3147">
              <w:rPr>
                <w:rFonts w:ascii="Times New Roman" w:eastAsia="Times New Roman" w:hAnsi="Times New Roman" w:cs="Times New Roman"/>
                <w:i/>
                <w:iCs/>
                <w:sz w:val="24"/>
                <w:szCs w:val="24"/>
              </w:rPr>
              <w:t>The potential of threshold concepts: an emerging framework for educational research and practice</w:t>
            </w:r>
            <w:r w:rsidR="000F3147" w:rsidRPr="000F3147">
              <w:rPr>
                <w:rFonts w:ascii="Times New Roman" w:eastAsia="Times New Roman" w:hAnsi="Times New Roman" w:cs="Times New Roman"/>
                <w:sz w:val="24"/>
                <w:szCs w:val="24"/>
              </w:rPr>
              <w:t>,</w:t>
            </w:r>
            <w:r w:rsidR="000F3147" w:rsidRPr="000F3147">
              <w:rPr>
                <w:rFonts w:ascii="Times New Roman" w:eastAsia="Times New Roman" w:hAnsi="Times New Roman" w:cs="Times New Roman"/>
                <w:sz w:val="24"/>
                <w:szCs w:val="24"/>
              </w:rPr>
              <w:br/>
              <w:t>London Review of Education, Vol. 5, No. 3, November 2007, pp. 237-248</w:t>
            </w:r>
          </w:p>
        </w:tc>
      </w:tr>
      <w:tr w:rsidR="000F3147" w:rsidRPr="000F3147">
        <w:trPr>
          <w:tblCellSpacing w:w="15" w:type="dxa"/>
        </w:trPr>
        <w:tc>
          <w:tcPr>
            <w:tcW w:w="0" w:type="auto"/>
            <w:hideMark/>
          </w:tcPr>
          <w:p w:rsidR="000F3147" w:rsidRPr="000F3147" w:rsidRDefault="000F3147" w:rsidP="000F3147">
            <w:pPr>
              <w:spacing w:after="0" w:line="240" w:lineRule="auto"/>
              <w:rPr>
                <w:rFonts w:ascii="Times New Roman" w:eastAsia="Times New Roman" w:hAnsi="Times New Roman" w:cs="Times New Roman"/>
                <w:sz w:val="24"/>
                <w:szCs w:val="24"/>
              </w:rPr>
            </w:pPr>
            <w:bookmarkStart w:id="7" w:name="c2007"/>
            <w:bookmarkEnd w:id="7"/>
            <w:r w:rsidRPr="000F3147">
              <w:rPr>
                <w:rFonts w:ascii="Times New Roman" w:eastAsia="Times New Roman" w:hAnsi="Times New Roman" w:cs="Times New Roman"/>
                <w:sz w:val="24"/>
                <w:szCs w:val="24"/>
              </w:rPr>
              <w:t xml:space="preserve">5. </w:t>
            </w:r>
          </w:p>
        </w:tc>
        <w:tc>
          <w:tcPr>
            <w:tcW w:w="0" w:type="auto"/>
            <w:hideMark/>
          </w:tcPr>
          <w:p w:rsidR="000F3147" w:rsidRPr="000F3147" w:rsidRDefault="00624A91" w:rsidP="000F3147">
            <w:pPr>
              <w:spacing w:after="240" w:line="240" w:lineRule="auto"/>
              <w:rPr>
                <w:rFonts w:ascii="Times New Roman" w:eastAsia="Times New Roman" w:hAnsi="Times New Roman" w:cs="Times New Roman"/>
                <w:sz w:val="24"/>
                <w:szCs w:val="24"/>
              </w:rPr>
            </w:pPr>
            <w:hyperlink r:id="rId53" w:anchor="cousin" w:history="1">
              <w:r w:rsidR="000F3147" w:rsidRPr="000F3147">
                <w:rPr>
                  <w:rFonts w:ascii="Times New Roman" w:eastAsia="Times New Roman" w:hAnsi="Times New Roman" w:cs="Times New Roman"/>
                  <w:color w:val="0000FF"/>
                  <w:sz w:val="24"/>
                  <w:szCs w:val="24"/>
                  <w:u w:val="single"/>
                </w:rPr>
                <w:t>Cousin</w:t>
              </w:r>
            </w:hyperlink>
            <w:r w:rsidR="000F3147" w:rsidRPr="000F3147">
              <w:rPr>
                <w:rFonts w:ascii="Times New Roman" w:eastAsia="Times New Roman" w:hAnsi="Times New Roman" w:cs="Times New Roman"/>
                <w:sz w:val="24"/>
                <w:szCs w:val="24"/>
              </w:rPr>
              <w:t xml:space="preserve">, G. (2007) </w:t>
            </w:r>
            <w:r w:rsidR="000F3147" w:rsidRPr="000F3147">
              <w:rPr>
                <w:rFonts w:ascii="Times New Roman" w:eastAsia="Times New Roman" w:hAnsi="Times New Roman" w:cs="Times New Roman"/>
                <w:i/>
                <w:iCs/>
                <w:sz w:val="24"/>
                <w:szCs w:val="24"/>
              </w:rPr>
              <w:t>Exploring threshold concepts for linking teaching and research</w:t>
            </w:r>
            <w:r w:rsidR="000F3147" w:rsidRPr="000F3147">
              <w:rPr>
                <w:rFonts w:ascii="Times New Roman" w:eastAsia="Times New Roman" w:hAnsi="Times New Roman" w:cs="Times New Roman"/>
                <w:sz w:val="24"/>
                <w:szCs w:val="24"/>
              </w:rPr>
              <w:t>,</w:t>
            </w:r>
            <w:r w:rsidR="000F3147" w:rsidRPr="000F3147">
              <w:rPr>
                <w:rFonts w:ascii="Times New Roman" w:eastAsia="Times New Roman" w:hAnsi="Times New Roman" w:cs="Times New Roman"/>
                <w:sz w:val="24"/>
                <w:szCs w:val="24"/>
              </w:rPr>
              <w:br/>
              <w:t>Paper presented to the International Colloquium: International Policies and Practices for Academic Enquiry, Winchester, April.</w:t>
            </w:r>
            <w:r w:rsidR="000F3147" w:rsidRPr="000F3147">
              <w:rPr>
                <w:rFonts w:ascii="Times New Roman" w:eastAsia="Times New Roman" w:hAnsi="Times New Roman" w:cs="Times New Roman"/>
                <w:sz w:val="24"/>
                <w:szCs w:val="24"/>
              </w:rPr>
              <w:br/>
            </w:r>
            <w:r w:rsidR="000F3147" w:rsidRPr="000F3147">
              <w:rPr>
                <w:rFonts w:ascii="Times New Roman" w:eastAsia="Times New Roman" w:hAnsi="Times New Roman" w:cs="Times New Roman"/>
                <w:sz w:val="24"/>
                <w:szCs w:val="24"/>
              </w:rPr>
              <w:lastRenderedPageBreak/>
              <w:t xml:space="preserve">Available online at: </w:t>
            </w:r>
            <w:hyperlink r:id="rId54" w:history="1">
              <w:r w:rsidR="000F3147" w:rsidRPr="000F3147">
                <w:rPr>
                  <w:rFonts w:ascii="Times New Roman" w:eastAsia="Times New Roman" w:hAnsi="Times New Roman" w:cs="Times New Roman"/>
                  <w:color w:val="0000FF"/>
                  <w:sz w:val="24"/>
                  <w:szCs w:val="24"/>
                  <w:u w:val="single"/>
                </w:rPr>
                <w:t>http://portal-live.solent.ac.uk/university/rtconference/2007/resources/glynis_cousins.pdf</w:t>
              </w:r>
            </w:hyperlink>
            <w:r w:rsidR="000F3147" w:rsidRPr="000F3147">
              <w:rPr>
                <w:rFonts w:ascii="Times New Roman" w:eastAsia="Times New Roman" w:hAnsi="Times New Roman" w:cs="Times New Roman"/>
                <w:sz w:val="24"/>
                <w:szCs w:val="24"/>
              </w:rPr>
              <w:t xml:space="preserve"> (last accessed 3 March 2008).</w:t>
            </w:r>
          </w:p>
        </w:tc>
      </w:tr>
      <w:tr w:rsidR="000F3147" w:rsidRPr="000F3147">
        <w:trPr>
          <w:tblCellSpacing w:w="15" w:type="dxa"/>
        </w:trPr>
        <w:tc>
          <w:tcPr>
            <w:tcW w:w="0" w:type="auto"/>
            <w:hideMark/>
          </w:tcPr>
          <w:p w:rsidR="000F3147" w:rsidRPr="000F3147" w:rsidRDefault="000F3147" w:rsidP="000F3147">
            <w:pPr>
              <w:spacing w:after="0" w:line="240" w:lineRule="auto"/>
              <w:rPr>
                <w:rFonts w:ascii="Times New Roman" w:eastAsia="Times New Roman" w:hAnsi="Times New Roman" w:cs="Times New Roman"/>
                <w:sz w:val="24"/>
                <w:szCs w:val="24"/>
              </w:rPr>
            </w:pPr>
            <w:bookmarkStart w:id="8" w:name="c2006a"/>
            <w:bookmarkEnd w:id="8"/>
            <w:r w:rsidRPr="000F3147">
              <w:rPr>
                <w:rFonts w:ascii="Times New Roman" w:eastAsia="Times New Roman" w:hAnsi="Times New Roman" w:cs="Times New Roman"/>
                <w:sz w:val="24"/>
                <w:szCs w:val="24"/>
              </w:rPr>
              <w:lastRenderedPageBreak/>
              <w:t xml:space="preserve">6. </w:t>
            </w:r>
          </w:p>
        </w:tc>
        <w:tc>
          <w:tcPr>
            <w:tcW w:w="0" w:type="auto"/>
            <w:hideMark/>
          </w:tcPr>
          <w:p w:rsidR="000F3147" w:rsidRPr="000F3147" w:rsidRDefault="00624A91" w:rsidP="000F3147">
            <w:pPr>
              <w:spacing w:after="240" w:line="240" w:lineRule="auto"/>
              <w:rPr>
                <w:rFonts w:ascii="Times New Roman" w:eastAsia="Times New Roman" w:hAnsi="Times New Roman" w:cs="Times New Roman"/>
                <w:sz w:val="24"/>
                <w:szCs w:val="24"/>
              </w:rPr>
            </w:pPr>
            <w:hyperlink r:id="rId55" w:anchor="cousin" w:history="1">
              <w:r w:rsidR="000F3147" w:rsidRPr="000F3147">
                <w:rPr>
                  <w:rFonts w:ascii="Times New Roman" w:eastAsia="Times New Roman" w:hAnsi="Times New Roman" w:cs="Times New Roman"/>
                  <w:color w:val="0000FF"/>
                  <w:sz w:val="24"/>
                  <w:szCs w:val="24"/>
                  <w:u w:val="single"/>
                </w:rPr>
                <w:t>Cousin</w:t>
              </w:r>
            </w:hyperlink>
            <w:r w:rsidR="000F3147" w:rsidRPr="000F3147">
              <w:rPr>
                <w:rFonts w:ascii="Times New Roman" w:eastAsia="Times New Roman" w:hAnsi="Times New Roman" w:cs="Times New Roman"/>
                <w:sz w:val="24"/>
                <w:szCs w:val="24"/>
              </w:rPr>
              <w:t xml:space="preserve">, G. (2006) </w:t>
            </w:r>
            <w:r w:rsidR="000F3147" w:rsidRPr="000F3147">
              <w:rPr>
                <w:rFonts w:ascii="Times New Roman" w:eastAsia="Times New Roman" w:hAnsi="Times New Roman" w:cs="Times New Roman"/>
                <w:i/>
                <w:iCs/>
                <w:sz w:val="24"/>
                <w:szCs w:val="24"/>
              </w:rPr>
              <w:t>An introduction to threshold concepts</w:t>
            </w:r>
            <w:r w:rsidR="000F3147" w:rsidRPr="000F3147">
              <w:rPr>
                <w:rFonts w:ascii="Times New Roman" w:eastAsia="Times New Roman" w:hAnsi="Times New Roman" w:cs="Times New Roman"/>
                <w:sz w:val="24"/>
                <w:szCs w:val="24"/>
              </w:rPr>
              <w:t>,</w:t>
            </w:r>
            <w:r w:rsidR="000F3147" w:rsidRPr="000F3147">
              <w:rPr>
                <w:rFonts w:ascii="Times New Roman" w:eastAsia="Times New Roman" w:hAnsi="Times New Roman" w:cs="Times New Roman"/>
                <w:sz w:val="24"/>
                <w:szCs w:val="24"/>
              </w:rPr>
              <w:br/>
              <w:t xml:space="preserve">Planet No 17, December 2006, </w:t>
            </w:r>
            <w:proofErr w:type="spellStart"/>
            <w:r w:rsidR="000F3147" w:rsidRPr="000F3147">
              <w:rPr>
                <w:rFonts w:ascii="Times New Roman" w:eastAsia="Times New Roman" w:hAnsi="Times New Roman" w:cs="Times New Roman"/>
                <w:sz w:val="24"/>
                <w:szCs w:val="24"/>
              </w:rPr>
              <w:t>pp</w:t>
            </w:r>
            <w:proofErr w:type="spellEnd"/>
            <w:r w:rsidR="000F3147" w:rsidRPr="000F3147">
              <w:rPr>
                <w:rFonts w:ascii="Times New Roman" w:eastAsia="Times New Roman" w:hAnsi="Times New Roman" w:cs="Times New Roman"/>
                <w:sz w:val="24"/>
                <w:szCs w:val="24"/>
              </w:rPr>
              <w:t xml:space="preserve"> 4-5.</w:t>
            </w:r>
            <w:r w:rsidR="000F3147" w:rsidRPr="000F3147">
              <w:rPr>
                <w:rFonts w:ascii="Times New Roman" w:eastAsia="Times New Roman" w:hAnsi="Times New Roman" w:cs="Times New Roman"/>
                <w:sz w:val="24"/>
                <w:szCs w:val="24"/>
              </w:rPr>
              <w:br/>
              <w:t>[</w:t>
            </w:r>
            <w:hyperlink r:id="rId56" w:history="1">
              <w:r w:rsidR="000F3147" w:rsidRPr="000F3147">
                <w:rPr>
                  <w:rFonts w:ascii="Times New Roman" w:eastAsia="Times New Roman" w:hAnsi="Times New Roman" w:cs="Times New Roman"/>
                  <w:color w:val="0000FF"/>
                  <w:sz w:val="24"/>
                  <w:szCs w:val="24"/>
                  <w:u w:val="single"/>
                </w:rPr>
                <w:t>http://www.gees.ac.uk/planet/p17/gc.pdf</w:t>
              </w:r>
            </w:hyperlink>
            <w:r w:rsidR="000F3147" w:rsidRPr="000F3147">
              <w:rPr>
                <w:rFonts w:ascii="Times New Roman" w:eastAsia="Times New Roman" w:hAnsi="Times New Roman" w:cs="Times New Roman"/>
                <w:sz w:val="24"/>
                <w:szCs w:val="24"/>
              </w:rPr>
              <w:t xml:space="preserve"> last accessed 25 June 2008]</w:t>
            </w:r>
          </w:p>
        </w:tc>
      </w:tr>
      <w:tr w:rsidR="000F3147" w:rsidRPr="000F3147">
        <w:trPr>
          <w:tblCellSpacing w:w="15" w:type="dxa"/>
        </w:trPr>
        <w:tc>
          <w:tcPr>
            <w:tcW w:w="0" w:type="auto"/>
            <w:hideMark/>
          </w:tcPr>
          <w:p w:rsidR="000F3147" w:rsidRPr="000F3147" w:rsidRDefault="000F3147" w:rsidP="000F3147">
            <w:pPr>
              <w:spacing w:after="0" w:line="240" w:lineRule="auto"/>
              <w:rPr>
                <w:rFonts w:ascii="Times New Roman" w:eastAsia="Times New Roman" w:hAnsi="Times New Roman" w:cs="Times New Roman"/>
                <w:sz w:val="24"/>
                <w:szCs w:val="24"/>
              </w:rPr>
            </w:pPr>
            <w:bookmarkStart w:id="9" w:name="gen1"/>
            <w:bookmarkEnd w:id="9"/>
            <w:r w:rsidRPr="000F3147">
              <w:rPr>
                <w:rFonts w:ascii="Times New Roman" w:eastAsia="Times New Roman" w:hAnsi="Times New Roman" w:cs="Times New Roman"/>
                <w:sz w:val="24"/>
                <w:szCs w:val="24"/>
              </w:rPr>
              <w:t xml:space="preserve">7. </w:t>
            </w:r>
          </w:p>
        </w:tc>
        <w:tc>
          <w:tcPr>
            <w:tcW w:w="0" w:type="auto"/>
            <w:hideMark/>
          </w:tcPr>
          <w:p w:rsidR="000F3147" w:rsidRPr="000F3147" w:rsidRDefault="000F3147" w:rsidP="000F3147">
            <w:pPr>
              <w:spacing w:after="240" w:line="240" w:lineRule="auto"/>
              <w:rPr>
                <w:rFonts w:ascii="Times New Roman" w:eastAsia="Times New Roman" w:hAnsi="Times New Roman" w:cs="Times New Roman"/>
                <w:sz w:val="24"/>
                <w:szCs w:val="24"/>
              </w:rPr>
            </w:pPr>
            <w:r w:rsidRPr="000F3147">
              <w:rPr>
                <w:rFonts w:ascii="Times New Roman" w:eastAsia="Times New Roman" w:hAnsi="Times New Roman" w:cs="Times New Roman"/>
                <w:i/>
                <w:iCs/>
                <w:sz w:val="24"/>
                <w:szCs w:val="24"/>
              </w:rPr>
              <w:t>Overcoming Barriers to Student Understanding: threshold concepts and troublesome knowledge</w:t>
            </w:r>
            <w:r w:rsidRPr="000F3147">
              <w:rPr>
                <w:rFonts w:ascii="Times New Roman" w:eastAsia="Times New Roman" w:hAnsi="Times New Roman" w:cs="Times New Roman"/>
                <w:sz w:val="24"/>
                <w:szCs w:val="24"/>
              </w:rPr>
              <w:t xml:space="preserve"> (2006)</w:t>
            </w:r>
            <w:r w:rsidRPr="000F3147">
              <w:rPr>
                <w:rFonts w:ascii="Times New Roman" w:eastAsia="Times New Roman" w:hAnsi="Times New Roman" w:cs="Times New Roman"/>
                <w:sz w:val="24"/>
                <w:szCs w:val="24"/>
              </w:rPr>
              <w:br/>
              <w:t xml:space="preserve">Edited by Jan H. F. </w:t>
            </w:r>
            <w:hyperlink r:id="rId57" w:anchor="emeyer" w:history="1">
              <w:r w:rsidRPr="000F3147">
                <w:rPr>
                  <w:rFonts w:ascii="Times New Roman" w:eastAsia="Times New Roman" w:hAnsi="Times New Roman" w:cs="Times New Roman"/>
                  <w:color w:val="0000FF"/>
                  <w:sz w:val="24"/>
                  <w:szCs w:val="24"/>
                  <w:u w:val="single"/>
                </w:rPr>
                <w:t>Meyer</w:t>
              </w:r>
            </w:hyperlink>
            <w:r w:rsidRPr="000F3147">
              <w:rPr>
                <w:rFonts w:ascii="Times New Roman" w:eastAsia="Times New Roman" w:hAnsi="Times New Roman" w:cs="Times New Roman"/>
                <w:sz w:val="24"/>
                <w:szCs w:val="24"/>
              </w:rPr>
              <w:t xml:space="preserve"> and Ray </w:t>
            </w:r>
            <w:hyperlink r:id="rId58" w:anchor="land" w:history="1">
              <w:r w:rsidRPr="000F3147">
                <w:rPr>
                  <w:rFonts w:ascii="Times New Roman" w:eastAsia="Times New Roman" w:hAnsi="Times New Roman" w:cs="Times New Roman"/>
                  <w:color w:val="0000FF"/>
                  <w:sz w:val="24"/>
                  <w:szCs w:val="24"/>
                  <w:u w:val="single"/>
                </w:rPr>
                <w:t>Land</w:t>
              </w:r>
            </w:hyperlink>
            <w:r w:rsidRPr="000F3147">
              <w:rPr>
                <w:rFonts w:ascii="Times New Roman" w:eastAsia="Times New Roman" w:hAnsi="Times New Roman" w:cs="Times New Roman"/>
                <w:sz w:val="24"/>
                <w:szCs w:val="24"/>
              </w:rPr>
              <w:br/>
            </w:r>
            <w:hyperlink r:id="rId59" w:history="1">
              <w:proofErr w:type="spellStart"/>
              <w:r w:rsidRPr="000F3147">
                <w:rPr>
                  <w:rFonts w:ascii="Times New Roman" w:eastAsia="Times New Roman" w:hAnsi="Times New Roman" w:cs="Times New Roman"/>
                  <w:color w:val="0000FF"/>
                  <w:sz w:val="24"/>
                  <w:szCs w:val="24"/>
                  <w:u w:val="single"/>
                </w:rPr>
                <w:t>Routledge</w:t>
              </w:r>
              <w:proofErr w:type="spellEnd"/>
              <w:r w:rsidRPr="000F3147">
                <w:rPr>
                  <w:rFonts w:ascii="Times New Roman" w:eastAsia="Times New Roman" w:hAnsi="Times New Roman" w:cs="Times New Roman"/>
                  <w:color w:val="0000FF"/>
                  <w:sz w:val="24"/>
                  <w:szCs w:val="24"/>
                  <w:u w:val="single"/>
                </w:rPr>
                <w:t xml:space="preserve"> - Taylor &amp; Francis Group</w:t>
              </w:r>
            </w:hyperlink>
            <w:r w:rsidRPr="000F3147">
              <w:rPr>
                <w:rFonts w:ascii="Times New Roman" w:eastAsia="Times New Roman" w:hAnsi="Times New Roman" w:cs="Times New Roman"/>
                <w:sz w:val="24"/>
                <w:szCs w:val="24"/>
              </w:rPr>
              <w:t>, London and New York, 2006</w:t>
            </w:r>
            <w:r w:rsidRPr="000F3147">
              <w:rPr>
                <w:rFonts w:ascii="Times New Roman" w:eastAsia="Times New Roman" w:hAnsi="Times New Roman" w:cs="Times New Roman"/>
                <w:sz w:val="24"/>
                <w:szCs w:val="24"/>
              </w:rPr>
              <w:br/>
              <w:t>ISBN10: 0-415-37430-8, ISBN13: 978-0-415-37430-9.</w:t>
            </w:r>
          </w:p>
        </w:tc>
      </w:tr>
      <w:tr w:rsidR="000F3147" w:rsidRPr="000F3147">
        <w:trPr>
          <w:tblCellSpacing w:w="15" w:type="dxa"/>
        </w:trPr>
        <w:tc>
          <w:tcPr>
            <w:tcW w:w="0" w:type="auto"/>
            <w:hideMark/>
          </w:tcPr>
          <w:p w:rsidR="000F3147" w:rsidRPr="000F3147" w:rsidRDefault="000F3147" w:rsidP="000F3147">
            <w:pPr>
              <w:spacing w:after="0" w:line="240" w:lineRule="auto"/>
              <w:rPr>
                <w:rFonts w:ascii="Times New Roman" w:eastAsia="Times New Roman" w:hAnsi="Times New Roman" w:cs="Times New Roman"/>
                <w:sz w:val="24"/>
                <w:szCs w:val="24"/>
              </w:rPr>
            </w:pPr>
            <w:bookmarkStart w:id="10" w:name="c2006b"/>
            <w:bookmarkEnd w:id="10"/>
            <w:r w:rsidRPr="000F3147">
              <w:rPr>
                <w:rFonts w:ascii="Times New Roman" w:eastAsia="Times New Roman" w:hAnsi="Times New Roman" w:cs="Times New Roman"/>
                <w:sz w:val="24"/>
                <w:szCs w:val="24"/>
              </w:rPr>
              <w:t xml:space="preserve">8. </w:t>
            </w:r>
          </w:p>
        </w:tc>
        <w:tc>
          <w:tcPr>
            <w:tcW w:w="0" w:type="auto"/>
            <w:hideMark/>
          </w:tcPr>
          <w:p w:rsidR="000F3147" w:rsidRPr="000F3147" w:rsidRDefault="00624A91" w:rsidP="000F3147">
            <w:pPr>
              <w:spacing w:after="0" w:line="240" w:lineRule="auto"/>
              <w:rPr>
                <w:rFonts w:ascii="Times New Roman" w:eastAsia="Times New Roman" w:hAnsi="Times New Roman" w:cs="Times New Roman"/>
                <w:sz w:val="24"/>
                <w:szCs w:val="24"/>
              </w:rPr>
            </w:pPr>
            <w:hyperlink r:id="rId60" w:anchor="cousin" w:history="1">
              <w:r w:rsidR="000F3147" w:rsidRPr="000F3147">
                <w:rPr>
                  <w:rFonts w:ascii="Times New Roman" w:eastAsia="Times New Roman" w:hAnsi="Times New Roman" w:cs="Times New Roman"/>
                  <w:color w:val="0000FF"/>
                  <w:sz w:val="24"/>
                  <w:szCs w:val="24"/>
                  <w:u w:val="single"/>
                </w:rPr>
                <w:t>Cousin</w:t>
              </w:r>
            </w:hyperlink>
            <w:r w:rsidR="000F3147" w:rsidRPr="000F3147">
              <w:rPr>
                <w:rFonts w:ascii="Times New Roman" w:eastAsia="Times New Roman" w:hAnsi="Times New Roman" w:cs="Times New Roman"/>
                <w:sz w:val="24"/>
                <w:szCs w:val="24"/>
              </w:rPr>
              <w:t xml:space="preserve">, G. (2008) </w:t>
            </w:r>
            <w:r w:rsidR="000F3147" w:rsidRPr="000F3147">
              <w:rPr>
                <w:rFonts w:ascii="Times New Roman" w:eastAsia="Times New Roman" w:hAnsi="Times New Roman" w:cs="Times New Roman"/>
                <w:i/>
                <w:iCs/>
                <w:sz w:val="24"/>
                <w:szCs w:val="24"/>
              </w:rPr>
              <w:t>Threshold Concepts: Old Wine in New Bottles or New Forms of Transactional Inquiry</w:t>
            </w:r>
            <w:r w:rsidR="000F3147" w:rsidRPr="000F3147">
              <w:rPr>
                <w:rFonts w:ascii="Times New Roman" w:eastAsia="Times New Roman" w:hAnsi="Times New Roman" w:cs="Times New Roman"/>
                <w:sz w:val="24"/>
                <w:szCs w:val="24"/>
              </w:rPr>
              <w:t>,</w:t>
            </w:r>
            <w:r w:rsidR="000F3147" w:rsidRPr="000F3147">
              <w:rPr>
                <w:rFonts w:ascii="Times New Roman" w:eastAsia="Times New Roman" w:hAnsi="Times New Roman" w:cs="Times New Roman"/>
                <w:sz w:val="24"/>
                <w:szCs w:val="24"/>
              </w:rPr>
              <w:br/>
              <w:t xml:space="preserve">in: Threshold Concepts within the Disciplines, </w:t>
            </w:r>
            <w:hyperlink r:id="rId61" w:anchor="land" w:history="1">
              <w:r w:rsidR="000F3147" w:rsidRPr="000F3147">
                <w:rPr>
                  <w:rFonts w:ascii="Times New Roman" w:eastAsia="Times New Roman" w:hAnsi="Times New Roman" w:cs="Times New Roman"/>
                  <w:color w:val="0000FF"/>
                  <w:sz w:val="24"/>
                  <w:szCs w:val="24"/>
                  <w:u w:val="single"/>
                </w:rPr>
                <w:t>Land</w:t>
              </w:r>
            </w:hyperlink>
            <w:r w:rsidR="000F3147" w:rsidRPr="000F3147">
              <w:rPr>
                <w:rFonts w:ascii="Times New Roman" w:eastAsia="Times New Roman" w:hAnsi="Times New Roman" w:cs="Times New Roman"/>
                <w:sz w:val="24"/>
                <w:szCs w:val="24"/>
              </w:rPr>
              <w:t xml:space="preserve">, R., </w:t>
            </w:r>
            <w:hyperlink r:id="rId62" w:anchor="emeyer" w:history="1">
              <w:r w:rsidR="000F3147" w:rsidRPr="000F3147">
                <w:rPr>
                  <w:rFonts w:ascii="Times New Roman" w:eastAsia="Times New Roman" w:hAnsi="Times New Roman" w:cs="Times New Roman"/>
                  <w:color w:val="0000FF"/>
                  <w:sz w:val="24"/>
                  <w:szCs w:val="24"/>
                  <w:u w:val="single"/>
                </w:rPr>
                <w:t>Meyer</w:t>
              </w:r>
            </w:hyperlink>
            <w:r w:rsidR="000F3147" w:rsidRPr="000F3147">
              <w:rPr>
                <w:rFonts w:ascii="Times New Roman" w:eastAsia="Times New Roman" w:hAnsi="Times New Roman" w:cs="Times New Roman"/>
                <w:sz w:val="24"/>
                <w:szCs w:val="24"/>
              </w:rPr>
              <w:t xml:space="preserve">, J.H.F. and </w:t>
            </w:r>
            <w:hyperlink r:id="rId63" w:anchor="jsmith" w:history="1">
              <w:r w:rsidR="000F3147" w:rsidRPr="000F3147">
                <w:rPr>
                  <w:rFonts w:ascii="Times New Roman" w:eastAsia="Times New Roman" w:hAnsi="Times New Roman" w:cs="Times New Roman"/>
                  <w:color w:val="0000FF"/>
                  <w:sz w:val="24"/>
                  <w:szCs w:val="24"/>
                  <w:u w:val="single"/>
                </w:rPr>
                <w:t>Smith</w:t>
              </w:r>
            </w:hyperlink>
            <w:r w:rsidR="000F3147" w:rsidRPr="000F3147">
              <w:rPr>
                <w:rFonts w:ascii="Times New Roman" w:eastAsia="Times New Roman" w:hAnsi="Times New Roman" w:cs="Times New Roman"/>
                <w:sz w:val="24"/>
                <w:szCs w:val="24"/>
              </w:rPr>
              <w:t>, J., (</w:t>
            </w:r>
            <w:proofErr w:type="spellStart"/>
            <w:r w:rsidR="000F3147" w:rsidRPr="000F3147">
              <w:rPr>
                <w:rFonts w:ascii="Times New Roman" w:eastAsia="Times New Roman" w:hAnsi="Times New Roman" w:cs="Times New Roman"/>
                <w:sz w:val="24"/>
                <w:szCs w:val="24"/>
              </w:rPr>
              <w:t>eds</w:t>
            </w:r>
            <w:proofErr w:type="spellEnd"/>
            <w:r w:rsidR="000F3147" w:rsidRPr="000F3147">
              <w:rPr>
                <w:rFonts w:ascii="Times New Roman" w:eastAsia="Times New Roman" w:hAnsi="Times New Roman" w:cs="Times New Roman"/>
                <w:sz w:val="24"/>
                <w:szCs w:val="24"/>
              </w:rPr>
              <w:t xml:space="preserve">), </w:t>
            </w:r>
            <w:hyperlink r:id="rId64" w:history="1">
              <w:r w:rsidR="000F3147" w:rsidRPr="000F3147">
                <w:rPr>
                  <w:rFonts w:ascii="Times New Roman" w:eastAsia="Times New Roman" w:hAnsi="Times New Roman" w:cs="Times New Roman"/>
                  <w:color w:val="0000FF"/>
                  <w:sz w:val="24"/>
                  <w:szCs w:val="24"/>
                  <w:u w:val="single"/>
                </w:rPr>
                <w:t>Sense Publishers</w:t>
              </w:r>
            </w:hyperlink>
            <w:r w:rsidR="000F3147" w:rsidRPr="000F3147">
              <w:rPr>
                <w:rFonts w:ascii="Times New Roman" w:eastAsia="Times New Roman" w:hAnsi="Times New Roman" w:cs="Times New Roman"/>
                <w:sz w:val="24"/>
                <w:szCs w:val="24"/>
              </w:rPr>
              <w:t xml:space="preserve">, Rotterdam, </w:t>
            </w:r>
            <w:proofErr w:type="spellStart"/>
            <w:r w:rsidR="000F3147" w:rsidRPr="000F3147">
              <w:rPr>
                <w:rFonts w:ascii="Times New Roman" w:eastAsia="Times New Roman" w:hAnsi="Times New Roman" w:cs="Times New Roman"/>
                <w:sz w:val="24"/>
                <w:szCs w:val="24"/>
              </w:rPr>
              <w:t>pp</w:t>
            </w:r>
            <w:proofErr w:type="spellEnd"/>
            <w:r w:rsidR="000F3147" w:rsidRPr="000F3147">
              <w:rPr>
                <w:rFonts w:ascii="Times New Roman" w:eastAsia="Times New Roman" w:hAnsi="Times New Roman" w:cs="Times New Roman"/>
                <w:sz w:val="24"/>
                <w:szCs w:val="24"/>
              </w:rPr>
              <w:t xml:space="preserve"> 261-272, [</w:t>
            </w:r>
            <w:hyperlink r:id="rId65" w:anchor="gen2" w:history="1">
              <w:r w:rsidR="000F3147" w:rsidRPr="000F3147">
                <w:rPr>
                  <w:rFonts w:ascii="Times New Roman" w:eastAsia="Times New Roman" w:hAnsi="Times New Roman" w:cs="Times New Roman"/>
                  <w:color w:val="0000FF"/>
                  <w:sz w:val="24"/>
                  <w:szCs w:val="24"/>
                  <w:u w:val="single"/>
                </w:rPr>
                <w:t>book details</w:t>
              </w:r>
            </w:hyperlink>
            <w:r w:rsidR="000F3147" w:rsidRPr="000F3147">
              <w:rPr>
                <w:rFonts w:ascii="Times New Roman" w:eastAsia="Times New Roman" w:hAnsi="Times New Roman" w:cs="Times New Roman"/>
                <w:sz w:val="24"/>
                <w:szCs w:val="24"/>
              </w:rPr>
              <w:t>].</w:t>
            </w:r>
            <w:r w:rsidR="000F3147" w:rsidRPr="000F3147">
              <w:rPr>
                <w:rFonts w:ascii="Times New Roman" w:eastAsia="Times New Roman" w:hAnsi="Times New Roman" w:cs="Times New Roman"/>
                <w:sz w:val="24"/>
                <w:szCs w:val="24"/>
              </w:rPr>
              <w:br/>
              <w:t xml:space="preserve">A streamed video of </w:t>
            </w:r>
            <w:proofErr w:type="spellStart"/>
            <w:r w:rsidR="000F3147" w:rsidRPr="000F3147">
              <w:rPr>
                <w:rFonts w:ascii="Times New Roman" w:eastAsia="Times New Roman" w:hAnsi="Times New Roman" w:cs="Times New Roman"/>
                <w:sz w:val="24"/>
                <w:szCs w:val="24"/>
              </w:rPr>
              <w:t>Glynis</w:t>
            </w:r>
            <w:proofErr w:type="spellEnd"/>
            <w:r w:rsidR="000F3147" w:rsidRPr="000F3147">
              <w:rPr>
                <w:rFonts w:ascii="Times New Roman" w:eastAsia="Times New Roman" w:hAnsi="Times New Roman" w:cs="Times New Roman"/>
                <w:sz w:val="24"/>
                <w:szCs w:val="24"/>
              </w:rPr>
              <w:t xml:space="preserve"> Cousin’s presentation at the </w:t>
            </w:r>
            <w:hyperlink r:id="rId66" w:history="1">
              <w:r w:rsidR="000F3147" w:rsidRPr="000F3147">
                <w:rPr>
                  <w:rFonts w:ascii="Times New Roman" w:eastAsia="Times New Roman" w:hAnsi="Times New Roman" w:cs="Times New Roman"/>
                  <w:color w:val="0000FF"/>
                  <w:sz w:val="24"/>
                  <w:szCs w:val="24"/>
                  <w:u w:val="single"/>
                </w:rPr>
                <w:t>Threshold Concepts within the Disciplines Symposium</w:t>
              </w:r>
            </w:hyperlink>
            <w:r w:rsidR="000F3147" w:rsidRPr="000F3147">
              <w:rPr>
                <w:rFonts w:ascii="Times New Roman" w:eastAsia="Times New Roman" w:hAnsi="Times New Roman" w:cs="Times New Roman"/>
                <w:sz w:val="24"/>
                <w:szCs w:val="24"/>
              </w:rPr>
              <w:t xml:space="preserve">, Glasgow, </w:t>
            </w:r>
            <w:proofErr w:type="gramStart"/>
            <w:r w:rsidR="000F3147" w:rsidRPr="000F3147">
              <w:rPr>
                <w:rFonts w:ascii="Times New Roman" w:eastAsia="Times New Roman" w:hAnsi="Times New Roman" w:cs="Times New Roman"/>
                <w:sz w:val="24"/>
                <w:szCs w:val="24"/>
              </w:rPr>
              <w:t>September,</w:t>
            </w:r>
            <w:proofErr w:type="gramEnd"/>
            <w:r w:rsidR="000F3147" w:rsidRPr="000F3147">
              <w:rPr>
                <w:rFonts w:ascii="Times New Roman" w:eastAsia="Times New Roman" w:hAnsi="Times New Roman" w:cs="Times New Roman"/>
                <w:sz w:val="24"/>
                <w:szCs w:val="24"/>
              </w:rPr>
              <w:t xml:space="preserve"> 2006 that led to this paper can be accessed at </w:t>
            </w:r>
            <w:hyperlink r:id="rId67" w:history="1">
              <w:r w:rsidR="000F3147" w:rsidRPr="000F3147">
                <w:rPr>
                  <w:rFonts w:ascii="Times New Roman" w:eastAsia="Times New Roman" w:hAnsi="Times New Roman" w:cs="Times New Roman"/>
                  <w:color w:val="0000FF"/>
                  <w:sz w:val="24"/>
                  <w:szCs w:val="24"/>
                  <w:u w:val="single"/>
                </w:rPr>
                <w:t xml:space="preserve">http://video.strath.ac.uk/06/140-06-04.wvx </w:t>
              </w:r>
            </w:hyperlink>
            <w:r w:rsidR="000F3147" w:rsidRPr="000F3147">
              <w:rPr>
                <w:rFonts w:ascii="Times New Roman" w:eastAsia="Times New Roman" w:hAnsi="Times New Roman" w:cs="Times New Roman"/>
                <w:sz w:val="24"/>
                <w:szCs w:val="24"/>
              </w:rPr>
              <w:t>[last accessed 5/06/09].</w:t>
            </w:r>
          </w:p>
        </w:tc>
      </w:tr>
    </w:tbl>
    <w:p w:rsidR="00035DE4" w:rsidRDefault="00035DE4"/>
    <w:sectPr w:rsidR="00035D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208EE"/>
    <w:multiLevelType w:val="multilevel"/>
    <w:tmpl w:val="6EE47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147"/>
    <w:rsid w:val="00035DE4"/>
    <w:rsid w:val="000F3147"/>
    <w:rsid w:val="00624A91"/>
    <w:rsid w:val="00B719AE"/>
    <w:rsid w:val="00C14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F314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F3147"/>
    <w:rPr>
      <w:rFonts w:ascii="Times New Roman" w:eastAsia="Times New Roman" w:hAnsi="Times New Roman" w:cs="Times New Roman"/>
      <w:b/>
      <w:bCs/>
      <w:sz w:val="27"/>
      <w:szCs w:val="27"/>
    </w:rPr>
  </w:style>
  <w:style w:type="paragraph" w:styleId="NormalWeb">
    <w:name w:val="Normal (Web)"/>
    <w:basedOn w:val="Normal"/>
    <w:uiPriority w:val="99"/>
    <w:unhideWhenUsed/>
    <w:rsid w:val="000F31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F3147"/>
    <w:rPr>
      <w:color w:val="0000FF"/>
      <w:u w:val="single"/>
    </w:rPr>
  </w:style>
  <w:style w:type="paragraph" w:styleId="BalloonText">
    <w:name w:val="Balloon Text"/>
    <w:basedOn w:val="Normal"/>
    <w:link w:val="BalloonTextChar"/>
    <w:uiPriority w:val="99"/>
    <w:semiHidden/>
    <w:unhideWhenUsed/>
    <w:rsid w:val="000F31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147"/>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F314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F3147"/>
    <w:rPr>
      <w:rFonts w:ascii="Times New Roman" w:eastAsia="Times New Roman" w:hAnsi="Times New Roman" w:cs="Times New Roman"/>
      <w:b/>
      <w:bCs/>
      <w:sz w:val="27"/>
      <w:szCs w:val="27"/>
    </w:rPr>
  </w:style>
  <w:style w:type="paragraph" w:styleId="NormalWeb">
    <w:name w:val="Normal (Web)"/>
    <w:basedOn w:val="Normal"/>
    <w:uiPriority w:val="99"/>
    <w:unhideWhenUsed/>
    <w:rsid w:val="000F31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F3147"/>
    <w:rPr>
      <w:color w:val="0000FF"/>
      <w:u w:val="single"/>
    </w:rPr>
  </w:style>
  <w:style w:type="paragraph" w:styleId="BalloonText">
    <w:name w:val="Balloon Text"/>
    <w:basedOn w:val="Normal"/>
    <w:link w:val="BalloonTextChar"/>
    <w:uiPriority w:val="99"/>
    <w:semiHidden/>
    <w:unhideWhenUsed/>
    <w:rsid w:val="000F31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1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7994">
      <w:bodyDiv w:val="1"/>
      <w:marLeft w:val="0"/>
      <w:marRight w:val="0"/>
      <w:marTop w:val="0"/>
      <w:marBottom w:val="0"/>
      <w:divBdr>
        <w:top w:val="none" w:sz="0" w:space="0" w:color="auto"/>
        <w:left w:val="none" w:sz="0" w:space="0" w:color="auto"/>
        <w:bottom w:val="none" w:sz="0" w:space="0" w:color="auto"/>
        <w:right w:val="none" w:sz="0" w:space="0" w:color="auto"/>
      </w:divBdr>
      <w:divsChild>
        <w:div w:id="4226496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ee.ucl.ac.uk/~mflanaga/thresholds.html" TargetMode="External"/><Relationship Id="rId14" Type="http://schemas.openxmlformats.org/officeDocument/2006/relationships/image" Target="media/image1.jpeg"/><Relationship Id="rId15" Type="http://schemas.openxmlformats.org/officeDocument/2006/relationships/hyperlink" Target="http://www.ee.ucl.ac.uk/~mflanaga/thresholds.html" TargetMode="External"/><Relationship Id="rId16" Type="http://schemas.openxmlformats.org/officeDocument/2006/relationships/hyperlink" Target="javascript:popup('popupTransformation.html')" TargetMode="External"/><Relationship Id="rId17" Type="http://schemas.openxmlformats.org/officeDocument/2006/relationships/image" Target="media/image2.png"/><Relationship Id="rId18" Type="http://schemas.openxmlformats.org/officeDocument/2006/relationships/hyperlink" Target="javascript:popup('popupTransformation.html')" TargetMode="External"/><Relationship Id="rId19" Type="http://schemas.openxmlformats.org/officeDocument/2006/relationships/hyperlink" Target="javascript:popup('popupTroublesomeness.html')" TargetMode="External"/><Relationship Id="rId63" Type="http://schemas.openxmlformats.org/officeDocument/2006/relationships/hyperlink" Target="http://www.ee.ucl.ac.uk/~mflanaga/thresholds_authors.html" TargetMode="External"/><Relationship Id="rId64" Type="http://schemas.openxmlformats.org/officeDocument/2006/relationships/hyperlink" Target="https://www.sensepublishers.com/product_info.php?products_id=544&amp;osCsid=10036ba0c512a4805c4e241b63b4531b" TargetMode="External"/><Relationship Id="rId65" Type="http://schemas.openxmlformats.org/officeDocument/2006/relationships/hyperlink" Target="http://www.ee.ucl.ac.uk/~mflanaga/thresholds.html" TargetMode="External"/><Relationship Id="rId66" Type="http://schemas.openxmlformats.org/officeDocument/2006/relationships/hyperlink" Target="http://personal.strath.ac.uk/ray.land/thresholds/home.htm" TargetMode="External"/><Relationship Id="rId67" Type="http://schemas.openxmlformats.org/officeDocument/2006/relationships/hyperlink" Target="http://video.strath.ac.uk/06/140-06-04.wvx" TargetMode="External"/><Relationship Id="rId68" Type="http://schemas.openxmlformats.org/officeDocument/2006/relationships/fontTable" Target="fontTable.xml"/><Relationship Id="rId69" Type="http://schemas.openxmlformats.org/officeDocument/2006/relationships/theme" Target="theme/theme1.xml"/><Relationship Id="rId50" Type="http://schemas.openxmlformats.org/officeDocument/2006/relationships/hyperlink" Target="http://personal.strath.ac.uk/ray.land/thresholds/home.htm" TargetMode="External"/><Relationship Id="rId51" Type="http://schemas.openxmlformats.org/officeDocument/2006/relationships/hyperlink" Target="http://www.ee.ucl.ac.uk/~mflanaga/thresholds_authors.html" TargetMode="External"/><Relationship Id="rId52" Type="http://schemas.openxmlformats.org/officeDocument/2006/relationships/hyperlink" Target="http://www.ee.ucl.ac.uk/~mflanaga/thresholds_authors.html" TargetMode="External"/><Relationship Id="rId53" Type="http://schemas.openxmlformats.org/officeDocument/2006/relationships/hyperlink" Target="http://www.ee.ucl.ac.uk/~mflanaga/thresholds_authors.html" TargetMode="External"/><Relationship Id="rId54" Type="http://schemas.openxmlformats.org/officeDocument/2006/relationships/hyperlink" Target="http://portal-live.solent.ac.uk/university/rtconference/2007/resources/glynis_cousins.pdf" TargetMode="External"/><Relationship Id="rId55" Type="http://schemas.openxmlformats.org/officeDocument/2006/relationships/hyperlink" Target="http://www.ee.ucl.ac.uk/~mflanaga/thresholds_authors.html" TargetMode="External"/><Relationship Id="rId56" Type="http://schemas.openxmlformats.org/officeDocument/2006/relationships/hyperlink" Target="http://www.gees.ac.uk/planet/p17/gc.pdf" TargetMode="External"/><Relationship Id="rId57" Type="http://schemas.openxmlformats.org/officeDocument/2006/relationships/hyperlink" Target="http://www.ee.ucl.ac.uk/~mflanaga/thresholds_authors.html" TargetMode="External"/><Relationship Id="rId58" Type="http://schemas.openxmlformats.org/officeDocument/2006/relationships/hyperlink" Target="http://www.ee.ucl.ac.uk/~mflanaga/thresholds_authors.html" TargetMode="External"/><Relationship Id="rId59" Type="http://schemas.openxmlformats.org/officeDocument/2006/relationships/hyperlink" Target="http://www.routledge.com/" TargetMode="External"/><Relationship Id="rId40" Type="http://schemas.openxmlformats.org/officeDocument/2006/relationships/hyperlink" Target="http://www.ee.ucl.ac.uk/~mflanaga/thresholds_authors.html" TargetMode="External"/><Relationship Id="rId41" Type="http://schemas.openxmlformats.org/officeDocument/2006/relationships/hyperlink" Target="http://www.aldinhe.ac.uk/ojs/index.php?journal=jldhe&amp;page=article&amp;op=viewFile&amp;path%5b%5d=64&amp;path%5b%5d=41" TargetMode="External"/><Relationship Id="rId42" Type="http://schemas.openxmlformats.org/officeDocument/2006/relationships/hyperlink" Target="http://www.ee.ucl.ac.uk/~mflanaga/thresholds_authors.html" TargetMode="External"/><Relationship Id="rId43" Type="http://schemas.openxmlformats.org/officeDocument/2006/relationships/hyperlink" Target="http://www.ee.ucl.ac.uk/~mflanaga/thresholds_authors.html" TargetMode="External"/><Relationship Id="rId44" Type="http://schemas.openxmlformats.org/officeDocument/2006/relationships/hyperlink" Target="http://www.ee.ucl.ac.uk/~mflanaga/thresholds_authors.html" TargetMode="External"/><Relationship Id="rId45" Type="http://schemas.openxmlformats.org/officeDocument/2006/relationships/hyperlink" Target="https://www.sensepublishers.com/product_info.php?products_id=1038&amp;osCsid=0b5914bccc45be6ada5dfbeed82c9bce" TargetMode="External"/><Relationship Id="rId46" Type="http://schemas.openxmlformats.org/officeDocument/2006/relationships/hyperlink" Target="http://www.ee.ucl.ac.uk/~mflanaga/thresholds_authors.html" TargetMode="External"/><Relationship Id="rId47" Type="http://schemas.openxmlformats.org/officeDocument/2006/relationships/hyperlink" Target="http://www.ee.ucl.ac.uk/~mflanaga/thresholds_authors.html" TargetMode="External"/><Relationship Id="rId48" Type="http://schemas.openxmlformats.org/officeDocument/2006/relationships/hyperlink" Target="http://www.ee.ucl.ac.uk/~mflanaga/thresholds_authors.html" TargetMode="External"/><Relationship Id="rId49" Type="http://schemas.openxmlformats.org/officeDocument/2006/relationships/hyperlink" Target="https://www.sensepublishers.com/product_info.php?products_id=544&amp;osCsid=10036ba0c512a4805c4e241b63b4531b"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tla.ed.ac.uk/etl/" TargetMode="External"/><Relationship Id="rId7" Type="http://schemas.openxmlformats.org/officeDocument/2006/relationships/hyperlink" Target="http://www.ee.ucl.ac.uk/~mflanaga/thresholds_authors.html" TargetMode="External"/><Relationship Id="rId8" Type="http://schemas.openxmlformats.org/officeDocument/2006/relationships/hyperlink" Target="http://www.dur.ac.uk/education/staff/?id=10278" TargetMode="External"/><Relationship Id="rId9" Type="http://schemas.openxmlformats.org/officeDocument/2006/relationships/hyperlink" Target="http://www.ee.ucl.ac.uk/~mflanaga/thresholds.html" TargetMode="External"/><Relationship Id="rId30" Type="http://schemas.openxmlformats.org/officeDocument/2006/relationships/hyperlink" Target="javascript:popup('popupDiscursive.html')" TargetMode="External"/><Relationship Id="rId31" Type="http://schemas.openxmlformats.org/officeDocument/2006/relationships/hyperlink" Target="javascript:popup('popupReconstitutive.html')" TargetMode="External"/><Relationship Id="rId32" Type="http://schemas.openxmlformats.org/officeDocument/2006/relationships/hyperlink" Target="http://www.ee.ucl.ac.uk/~mflanaga/thresholds.html" TargetMode="External"/><Relationship Id="rId33" Type="http://schemas.openxmlformats.org/officeDocument/2006/relationships/hyperlink" Target="javascript:popup('popupReconstitutive.html')" TargetMode="External"/><Relationship Id="rId34" Type="http://schemas.openxmlformats.org/officeDocument/2006/relationships/hyperlink" Target="javascript:popup('popupLiminality.html')" TargetMode="External"/><Relationship Id="rId35" Type="http://schemas.openxmlformats.org/officeDocument/2006/relationships/hyperlink" Target="http://www.ee.ucl.ac.uk/~mflanaga/thresholds.html" TargetMode="External"/><Relationship Id="rId36" Type="http://schemas.openxmlformats.org/officeDocument/2006/relationships/hyperlink" Target="http://www.ee.ucl.ac.uk/~mflanaga/thresholds.html" TargetMode="External"/><Relationship Id="rId37" Type="http://schemas.openxmlformats.org/officeDocument/2006/relationships/hyperlink" Target="http://www.ee.ucl.ac.uk/~mflanaga/thresholds.html" TargetMode="External"/><Relationship Id="rId38" Type="http://schemas.openxmlformats.org/officeDocument/2006/relationships/hyperlink" Target="http://www.ee.ucl.ac.uk/~mflanaga/thresholds.html" TargetMode="External"/><Relationship Id="rId39" Type="http://schemas.openxmlformats.org/officeDocument/2006/relationships/hyperlink" Target="javascript:popup('popupLiminality.html')" TargetMode="External"/><Relationship Id="rId20" Type="http://schemas.openxmlformats.org/officeDocument/2006/relationships/hyperlink" Target="http://www.ee.ucl.ac.uk/~mflanaga/thresholds.html" TargetMode="External"/><Relationship Id="rId21" Type="http://schemas.openxmlformats.org/officeDocument/2006/relationships/hyperlink" Target="javascript:popup('popupTroublesomeness.html')" TargetMode="External"/><Relationship Id="rId22" Type="http://schemas.openxmlformats.org/officeDocument/2006/relationships/hyperlink" Target="javascript:popup('popupIrreversibilityA.html')" TargetMode="External"/><Relationship Id="rId23" Type="http://schemas.openxmlformats.org/officeDocument/2006/relationships/hyperlink" Target="javascript:popup('popupIrreversibilityA.html')" TargetMode="External"/><Relationship Id="rId24" Type="http://schemas.openxmlformats.org/officeDocument/2006/relationships/hyperlink" Target="javascript:popup('popupIntegrative.html')" TargetMode="External"/><Relationship Id="rId25" Type="http://schemas.openxmlformats.org/officeDocument/2006/relationships/hyperlink" Target="javascript:popup('popupIntegrative.html')" TargetMode="External"/><Relationship Id="rId26" Type="http://schemas.openxmlformats.org/officeDocument/2006/relationships/hyperlink" Target="javascript:popup('popupBounded.html')" TargetMode="External"/><Relationship Id="rId27" Type="http://schemas.openxmlformats.org/officeDocument/2006/relationships/hyperlink" Target="javascript:popup('popupBounded.html')" TargetMode="External"/><Relationship Id="rId28" Type="http://schemas.openxmlformats.org/officeDocument/2006/relationships/hyperlink" Target="javascript:popup('popupDiscursive.html')" TargetMode="External"/><Relationship Id="rId29" Type="http://schemas.openxmlformats.org/officeDocument/2006/relationships/hyperlink" Target="http://www.ee.ucl.ac.uk/~mflanaga/thresholds.html" TargetMode="External"/><Relationship Id="rId60" Type="http://schemas.openxmlformats.org/officeDocument/2006/relationships/hyperlink" Target="http://www.ee.ucl.ac.uk/~mflanaga/thresholds_authors.html" TargetMode="External"/><Relationship Id="rId61" Type="http://schemas.openxmlformats.org/officeDocument/2006/relationships/hyperlink" Target="http://www.ee.ucl.ac.uk/~mflanaga/thresholds_authors.html" TargetMode="External"/><Relationship Id="rId62" Type="http://schemas.openxmlformats.org/officeDocument/2006/relationships/hyperlink" Target="http://www.ee.ucl.ac.uk/~mflanaga/thresholds_authors.html" TargetMode="External"/><Relationship Id="rId10" Type="http://schemas.openxmlformats.org/officeDocument/2006/relationships/hyperlink" Target="http://www.ee.ucl.ac.uk/~mflanaga/thresholds.html" TargetMode="External"/><Relationship Id="rId11" Type="http://schemas.openxmlformats.org/officeDocument/2006/relationships/hyperlink" Target="http://www.gees.ac.uk/planet/p17/gc.pdf" TargetMode="External"/><Relationship Id="rId12" Type="http://schemas.openxmlformats.org/officeDocument/2006/relationships/hyperlink" Target="http://www.ee.ucl.ac.uk/~mflanaga/threshold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1672</Words>
  <Characters>9535</Characters>
  <Application>Microsoft Macintosh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Smith</dc:creator>
  <cp:lastModifiedBy>Jessica Marie Westhoff</cp:lastModifiedBy>
  <cp:revision>2</cp:revision>
  <dcterms:created xsi:type="dcterms:W3CDTF">2012-06-29T15:01:00Z</dcterms:created>
  <dcterms:modified xsi:type="dcterms:W3CDTF">2012-06-29T15:01:00Z</dcterms:modified>
</cp:coreProperties>
</file>